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8B1F1F" w:rsidP="005D0621">
            <w:pPr>
              <w:rPr>
                <w:b/>
              </w:rPr>
            </w:pPr>
            <w:r>
              <w:rPr>
                <w:rStyle w:val="Firstpagetablebold"/>
              </w:rPr>
              <w:t>20 August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8B1F1F" w:rsidP="004A6D2F">
            <w:pPr>
              <w:rPr>
                <w:rStyle w:val="Firstpagetablebold"/>
              </w:rPr>
            </w:pPr>
            <w:r>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5B026F" w:rsidRDefault="007E11E3" w:rsidP="004A6D2F">
            <w:pPr>
              <w:rPr>
                <w:rStyle w:val="Firstpagetablebold"/>
                <w:b w:val="0"/>
              </w:rPr>
            </w:pPr>
            <w:r w:rsidRPr="007E11E3">
              <w:rPr>
                <w:rFonts w:cs="Arial"/>
                <w:b/>
              </w:rPr>
              <w:t>Discretionary Business Rates Support Scheme</w:t>
            </w:r>
            <w:r>
              <w:rPr>
                <w:rFonts w:cs="Arial"/>
                <w:b/>
              </w:rPr>
              <w:t>s</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0D6313" w:rsidP="005606B6">
            <w:r>
              <w:t xml:space="preserve">To advise Members of additional </w:t>
            </w:r>
            <w:r w:rsidR="00711371">
              <w:t>r</w:t>
            </w:r>
            <w:r>
              <w:t xml:space="preserve">ate </w:t>
            </w:r>
            <w:r w:rsidR="00711371">
              <w:t>r</w:t>
            </w:r>
            <w:r>
              <w:t>elief schemes a</w:t>
            </w:r>
            <w:r w:rsidR="00BD7FF0">
              <w:t>rising from</w:t>
            </w:r>
            <w:r>
              <w:t xml:space="preserve"> the </w:t>
            </w:r>
            <w:r w:rsidR="00BD7FF0">
              <w:t xml:space="preserve">Government’s </w:t>
            </w:r>
            <w:r w:rsidR="005606B6">
              <w:t>S</w:t>
            </w:r>
            <w:r>
              <w:t>pring budget and to agree the recommendations below</w:t>
            </w:r>
            <w:r w:rsidR="00BD7FF0">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312B7" w:rsidRPr="001356F1" w:rsidRDefault="00D312B7" w:rsidP="003F58F4">
            <w:r>
              <w:t>C</w:t>
            </w:r>
            <w:r w:rsidR="003F58F4">
              <w:t>llr</w:t>
            </w:r>
            <w:r>
              <w:t xml:space="preserve"> Susan Brown, Customer and Corporate Services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Default="00D312B7" w:rsidP="005F7F7E">
            <w:r>
              <w:t>A Vibrant and Sustainable Economy</w:t>
            </w:r>
          </w:p>
          <w:p w:rsidR="00D312B7" w:rsidRPr="001356F1" w:rsidRDefault="00D312B7" w:rsidP="005F7F7E">
            <w:r>
              <w:t>An Efficient and Effective Council</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B42CFB" w:rsidP="005F7F7E">
            <w:r>
              <w:t>None</w:t>
            </w:r>
          </w:p>
        </w:tc>
      </w:tr>
      <w:tr w:rsidR="005F7F7E" w:rsidRPr="00975B07" w:rsidTr="00A46E98">
        <w:trPr>
          <w:trHeight w:val="413"/>
        </w:trPr>
        <w:tc>
          <w:tcPr>
            <w:tcW w:w="8845" w:type="dxa"/>
            <w:gridSpan w:val="3"/>
            <w:tcBorders>
              <w:bottom w:val="single" w:sz="8" w:space="0" w:color="000000"/>
            </w:tcBorders>
          </w:tcPr>
          <w:p w:rsidR="005F7F7E" w:rsidRPr="00975B07" w:rsidRDefault="003F58F4" w:rsidP="004A6D2F">
            <w:r>
              <w:rPr>
                <w:rStyle w:val="Firstpagetablebold"/>
              </w:rPr>
              <w:t>Recommendations</w:t>
            </w:r>
            <w:r w:rsidR="005F7F7E">
              <w:rPr>
                <w:rStyle w:val="Firstpagetablebold"/>
              </w:rPr>
              <w:t>:</w:t>
            </w:r>
            <w:r>
              <w:rPr>
                <w:rStyle w:val="Firstpagetablebold"/>
              </w:rPr>
              <w:t xml:space="preserve"> </w:t>
            </w:r>
            <w:r w:rsidR="005F7F7E" w:rsidRPr="003F58F4">
              <w:rPr>
                <w:rStyle w:val="Firstpagetablebold"/>
                <w:b w:val="0"/>
              </w:rPr>
              <w:t>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3F58F4" w:rsidRDefault="00046D2B" w:rsidP="004A6D2F">
            <w:r w:rsidRPr="003F58F4">
              <w:t>1.</w:t>
            </w:r>
          </w:p>
        </w:tc>
        <w:tc>
          <w:tcPr>
            <w:tcW w:w="8419" w:type="dxa"/>
            <w:gridSpan w:val="2"/>
            <w:tcBorders>
              <w:top w:val="single" w:sz="8" w:space="0" w:color="000000"/>
              <w:left w:val="nil"/>
              <w:bottom w:val="nil"/>
              <w:right w:val="single" w:sz="8" w:space="0" w:color="000000"/>
            </w:tcBorders>
            <w:shd w:val="clear" w:color="auto" w:fill="auto"/>
          </w:tcPr>
          <w:p w:rsidR="003F58F4" w:rsidRPr="003F58F4" w:rsidRDefault="00723B5C" w:rsidP="004E290D">
            <w:pPr>
              <w:rPr>
                <w:rFonts w:cs="Arial"/>
              </w:rPr>
            </w:pPr>
            <w:r w:rsidRPr="003F58F4">
              <w:rPr>
                <w:rFonts w:cs="Arial"/>
                <w:b/>
              </w:rPr>
              <w:t>D</w:t>
            </w:r>
            <w:r w:rsidR="008D47AC" w:rsidRPr="003F58F4">
              <w:rPr>
                <w:rFonts w:cs="Arial"/>
                <w:b/>
              </w:rPr>
              <w:t>elegate</w:t>
            </w:r>
            <w:r w:rsidR="003F58F4" w:rsidRPr="003F58F4">
              <w:rPr>
                <w:rFonts w:cs="Arial"/>
                <w:b/>
              </w:rPr>
              <w:t xml:space="preserve"> authority</w:t>
            </w:r>
            <w:r w:rsidR="008D47AC" w:rsidRPr="003F58F4">
              <w:rPr>
                <w:rFonts w:cs="Arial"/>
              </w:rPr>
              <w:t xml:space="preserve"> </w:t>
            </w:r>
            <w:r w:rsidR="00BD7FF0" w:rsidRPr="003F58F4">
              <w:rPr>
                <w:rFonts w:cs="Arial"/>
              </w:rPr>
              <w:t xml:space="preserve">to the Head of Financial Services </w:t>
            </w:r>
            <w:r w:rsidR="008D47AC" w:rsidRPr="003F58F4">
              <w:rPr>
                <w:rFonts w:cs="Arial"/>
              </w:rPr>
              <w:t>the authority to</w:t>
            </w:r>
            <w:r w:rsidRPr="003F58F4">
              <w:rPr>
                <w:rFonts w:cs="Arial"/>
              </w:rPr>
              <w:t xml:space="preserve"> administer </w:t>
            </w:r>
          </w:p>
          <w:p w:rsidR="003F58F4" w:rsidRPr="003F58F4" w:rsidRDefault="00254B33" w:rsidP="004E290D">
            <w:pPr>
              <w:rPr>
                <w:rStyle w:val="Firstpagetablebold"/>
                <w:b w:val="0"/>
              </w:rPr>
            </w:pPr>
            <w:r w:rsidRPr="003F58F4">
              <w:rPr>
                <w:rFonts w:cs="Arial"/>
              </w:rPr>
              <w:t xml:space="preserve">a) </w:t>
            </w:r>
            <w:r w:rsidR="00723B5C" w:rsidRPr="003F58F4">
              <w:rPr>
                <w:rFonts w:cs="Arial"/>
              </w:rPr>
              <w:t>the</w:t>
            </w:r>
            <w:r w:rsidR="008D47AC" w:rsidRPr="003F58F4">
              <w:rPr>
                <w:rFonts w:cs="Arial"/>
              </w:rPr>
              <w:t xml:space="preserve"> </w:t>
            </w:r>
            <w:r w:rsidR="00FA4858" w:rsidRPr="003F58F4">
              <w:rPr>
                <w:rStyle w:val="Firstpagetablebold"/>
                <w:b w:val="0"/>
              </w:rPr>
              <w:t>Pub</w:t>
            </w:r>
            <w:r w:rsidR="00212F7F" w:rsidRPr="003F58F4">
              <w:rPr>
                <w:rStyle w:val="Firstpagetablebold"/>
                <w:b w:val="0"/>
              </w:rPr>
              <w:t>lic Houses</w:t>
            </w:r>
            <w:r w:rsidR="00FA4858" w:rsidRPr="003F58F4">
              <w:rPr>
                <w:rStyle w:val="Firstpagetablebold"/>
                <w:b w:val="0"/>
              </w:rPr>
              <w:t xml:space="preserve"> Relief Scheme</w:t>
            </w:r>
            <w:r w:rsidR="00BD7FF0" w:rsidRPr="003F58F4">
              <w:rPr>
                <w:rStyle w:val="Firstpagetablebold"/>
                <w:b w:val="0"/>
              </w:rPr>
              <w:t xml:space="preserve"> and</w:t>
            </w:r>
            <w:r w:rsidRPr="003F58F4">
              <w:rPr>
                <w:rStyle w:val="Firstpagetablebold"/>
                <w:b w:val="0"/>
              </w:rPr>
              <w:t xml:space="preserve"> </w:t>
            </w:r>
          </w:p>
          <w:p w:rsidR="0030208D" w:rsidRPr="003F58F4" w:rsidRDefault="00254B33" w:rsidP="004E290D">
            <w:r w:rsidRPr="003F58F4">
              <w:rPr>
                <w:rStyle w:val="Firstpagetablebold"/>
                <w:b w:val="0"/>
              </w:rPr>
              <w:t xml:space="preserve">b) </w:t>
            </w:r>
            <w:proofErr w:type="gramStart"/>
            <w:r w:rsidR="003F58F4" w:rsidRPr="003F58F4">
              <w:rPr>
                <w:rStyle w:val="Firstpagetablebold"/>
                <w:b w:val="0"/>
              </w:rPr>
              <w:t>t</w:t>
            </w:r>
            <w:r w:rsidR="003F58F4" w:rsidRPr="003F58F4">
              <w:t>he</w:t>
            </w:r>
            <w:proofErr w:type="gramEnd"/>
            <w:r w:rsidR="003F58F4" w:rsidRPr="003F58F4">
              <w:t xml:space="preserve"> Supporting Small Business Relief Scheme.</w:t>
            </w:r>
          </w:p>
        </w:tc>
      </w:tr>
      <w:tr w:rsidR="0030208D" w:rsidRPr="00975B07" w:rsidTr="003F58F4">
        <w:trPr>
          <w:trHeight w:val="283"/>
        </w:trPr>
        <w:tc>
          <w:tcPr>
            <w:tcW w:w="426" w:type="dxa"/>
            <w:tcBorders>
              <w:top w:val="nil"/>
              <w:left w:val="single" w:sz="8" w:space="0" w:color="000000"/>
              <w:bottom w:val="nil"/>
              <w:right w:val="nil"/>
            </w:tcBorders>
          </w:tcPr>
          <w:p w:rsidR="0030208D" w:rsidRPr="003F58F4" w:rsidRDefault="003F58F4" w:rsidP="004A6D2F">
            <w:r w:rsidRPr="003F58F4">
              <w:t>2</w:t>
            </w:r>
          </w:p>
        </w:tc>
        <w:tc>
          <w:tcPr>
            <w:tcW w:w="8419" w:type="dxa"/>
            <w:gridSpan w:val="2"/>
            <w:tcBorders>
              <w:top w:val="nil"/>
              <w:left w:val="nil"/>
              <w:bottom w:val="nil"/>
              <w:right w:val="single" w:sz="8" w:space="0" w:color="000000"/>
            </w:tcBorders>
            <w:shd w:val="clear" w:color="auto" w:fill="auto"/>
          </w:tcPr>
          <w:p w:rsidR="002257B4" w:rsidRPr="003F58F4" w:rsidRDefault="002257B4" w:rsidP="004E290D">
            <w:pPr>
              <w:rPr>
                <w:rFonts w:cs="Arial"/>
              </w:rPr>
            </w:pPr>
            <w:r w:rsidRPr="003F58F4">
              <w:rPr>
                <w:rStyle w:val="Firstpagetablebold"/>
              </w:rPr>
              <w:t>Approve</w:t>
            </w:r>
            <w:r w:rsidRPr="003F58F4">
              <w:rPr>
                <w:rStyle w:val="Firstpagetablebold"/>
                <w:b w:val="0"/>
              </w:rPr>
              <w:t xml:space="preserve"> the Revaluation Discretionary Relief Scheme for business</w:t>
            </w:r>
            <w:r w:rsidR="003C1045" w:rsidRPr="003F58F4">
              <w:rPr>
                <w:rStyle w:val="Firstpagetablebold"/>
                <w:b w:val="0"/>
              </w:rPr>
              <w:t>e</w:t>
            </w:r>
            <w:r w:rsidRPr="003F58F4">
              <w:rPr>
                <w:rStyle w:val="Firstpagetablebold"/>
                <w:b w:val="0"/>
              </w:rPr>
              <w:t>s for 2017-18 at Appendix 1</w:t>
            </w:r>
          </w:p>
        </w:tc>
      </w:tr>
      <w:tr w:rsidR="00232F5B" w:rsidRPr="00975B07" w:rsidTr="003F58F4">
        <w:trPr>
          <w:trHeight w:val="283"/>
        </w:trPr>
        <w:tc>
          <w:tcPr>
            <w:tcW w:w="426" w:type="dxa"/>
            <w:tcBorders>
              <w:top w:val="nil"/>
              <w:left w:val="single" w:sz="8" w:space="0" w:color="000000"/>
              <w:bottom w:val="single" w:sz="4" w:space="0" w:color="auto"/>
              <w:right w:val="nil"/>
            </w:tcBorders>
          </w:tcPr>
          <w:p w:rsidR="0030208D" w:rsidRPr="003F58F4" w:rsidRDefault="00046D2B" w:rsidP="004A6D2F">
            <w:r w:rsidRPr="003F58F4">
              <w:t>3.</w:t>
            </w:r>
          </w:p>
        </w:tc>
        <w:tc>
          <w:tcPr>
            <w:tcW w:w="8419" w:type="dxa"/>
            <w:gridSpan w:val="2"/>
            <w:tcBorders>
              <w:top w:val="nil"/>
              <w:left w:val="nil"/>
              <w:bottom w:val="single" w:sz="4" w:space="0" w:color="auto"/>
              <w:right w:val="single" w:sz="8" w:space="0" w:color="000000"/>
            </w:tcBorders>
            <w:shd w:val="clear" w:color="auto" w:fill="auto"/>
          </w:tcPr>
          <w:p w:rsidR="0030208D" w:rsidRPr="003F58F4" w:rsidRDefault="002257B4" w:rsidP="003F58F4">
            <w:r w:rsidRPr="003F58F4">
              <w:rPr>
                <w:rFonts w:cs="Arial"/>
                <w:b/>
              </w:rPr>
              <w:t>D</w:t>
            </w:r>
            <w:r w:rsidR="00723B5C" w:rsidRPr="003F58F4">
              <w:rPr>
                <w:rFonts w:cs="Arial"/>
                <w:b/>
              </w:rPr>
              <w:t>elegate authority</w:t>
            </w:r>
            <w:r w:rsidR="00723B5C" w:rsidRPr="003F58F4">
              <w:rPr>
                <w:rFonts w:cs="Arial"/>
              </w:rPr>
              <w:t xml:space="preserve"> to</w:t>
            </w:r>
            <w:r w:rsidR="003F58F4">
              <w:rPr>
                <w:rFonts w:cs="Arial"/>
              </w:rPr>
              <w:t xml:space="preserve"> the Head of Financial Services to</w:t>
            </w:r>
            <w:r w:rsidR="00723B5C" w:rsidRPr="003F58F4">
              <w:rPr>
                <w:rFonts w:cs="Arial"/>
              </w:rPr>
              <w:t xml:space="preserve"> administer and award </w:t>
            </w:r>
            <w:r w:rsidRPr="003F58F4">
              <w:rPr>
                <w:rFonts w:cs="Arial"/>
              </w:rPr>
              <w:t>the</w:t>
            </w:r>
            <w:r w:rsidRPr="003F58F4">
              <w:rPr>
                <w:rFonts w:cs="Arial"/>
                <w:b/>
              </w:rPr>
              <w:t xml:space="preserve"> </w:t>
            </w:r>
            <w:r w:rsidR="00212F7F" w:rsidRPr="003F58F4">
              <w:rPr>
                <w:rStyle w:val="Firstpagetablebold"/>
                <w:b w:val="0"/>
              </w:rPr>
              <w:t>reliefs</w:t>
            </w:r>
            <w:r w:rsidR="00723B5C" w:rsidRPr="003F58F4">
              <w:rPr>
                <w:rFonts w:cs="Arial"/>
              </w:rPr>
              <w:t xml:space="preserve"> </w:t>
            </w:r>
            <w:r w:rsidRPr="003F58F4">
              <w:rPr>
                <w:rFonts w:cs="Arial"/>
              </w:rPr>
              <w:t>in the</w:t>
            </w:r>
            <w:r w:rsidRPr="003F58F4">
              <w:rPr>
                <w:rFonts w:cs="Arial"/>
                <w:b/>
              </w:rPr>
              <w:t xml:space="preserve"> </w:t>
            </w:r>
            <w:r w:rsidRPr="003F58F4">
              <w:rPr>
                <w:rStyle w:val="Firstpagetablebold"/>
                <w:b w:val="0"/>
              </w:rPr>
              <w:t>Revaluation Discretionary Relief Scheme a</w:t>
            </w:r>
            <w:r w:rsidR="003F58F4">
              <w:rPr>
                <w:rStyle w:val="Firstpagetablebold"/>
                <w:b w:val="0"/>
              </w:rPr>
              <w:t>s outlined in</w:t>
            </w:r>
            <w:r w:rsidRPr="003F58F4">
              <w:rPr>
                <w:rStyle w:val="Firstpagetablebold"/>
                <w:b w:val="0"/>
              </w:rPr>
              <w:t xml:space="preserve"> Appendix 1 </w:t>
            </w:r>
            <w:r w:rsidR="002062BD" w:rsidRPr="003F58F4">
              <w:rPr>
                <w:rFonts w:cs="Arial"/>
              </w:rPr>
              <w:t>including revising the scheme for the subsequent 3 years.</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0D6313">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821D34" w:rsidP="004A6D2F">
            <w:r>
              <w:t xml:space="preserve">Revaluation </w:t>
            </w:r>
            <w:r w:rsidR="00FA4858">
              <w:t>Discretionary Relief Scheme</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0D6313" w:rsidP="004A6D2F">
            <w:r>
              <w:t>Risk register</w:t>
            </w:r>
          </w:p>
        </w:tc>
      </w:tr>
      <w:tr w:rsidR="0030208D" w:rsidRPr="00975B07" w:rsidTr="000D6313">
        <w:tc>
          <w:tcPr>
            <w:tcW w:w="2438" w:type="dxa"/>
            <w:tcBorders>
              <w:top w:val="nil"/>
              <w:left w:val="single" w:sz="8" w:space="0" w:color="000000"/>
              <w:bottom w:val="single" w:sz="4" w:space="0" w:color="auto"/>
              <w:right w:val="nil"/>
            </w:tcBorders>
            <w:shd w:val="clear" w:color="auto" w:fill="auto"/>
          </w:tcPr>
          <w:p w:rsidR="0030208D" w:rsidRPr="00975B07" w:rsidRDefault="0030208D" w:rsidP="004A6D2F"/>
        </w:tc>
        <w:tc>
          <w:tcPr>
            <w:tcW w:w="6406" w:type="dxa"/>
            <w:tcBorders>
              <w:top w:val="nil"/>
              <w:left w:val="nil"/>
              <w:bottom w:val="single" w:sz="4" w:space="0" w:color="auto"/>
              <w:right w:val="single" w:sz="8" w:space="0" w:color="000000"/>
            </w:tcBorders>
          </w:tcPr>
          <w:p w:rsidR="0030208D" w:rsidRPr="001356F1" w:rsidRDefault="0030208D" w:rsidP="004A6D2F"/>
        </w:tc>
      </w:tr>
    </w:tbl>
    <w:p w:rsidR="003F58F4" w:rsidRDefault="003F58F4" w:rsidP="004A6D2F">
      <w:pPr>
        <w:pStyle w:val="Heading1"/>
      </w:pPr>
    </w:p>
    <w:p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rsidR="00FA4858" w:rsidRPr="00FA4858" w:rsidRDefault="005B026F" w:rsidP="003F58F4">
      <w:pPr>
        <w:pStyle w:val="bParagraphtext"/>
      </w:pPr>
      <w:r w:rsidRPr="005B026F">
        <w:t xml:space="preserve">The rateable values of all non-domestic properties have recently been re-assessed by the Valuation Office Agency.  </w:t>
      </w:r>
      <w:r w:rsidR="00FA4858">
        <w:t xml:space="preserve">Properties are normally revalued every 5 </w:t>
      </w:r>
      <w:r w:rsidR="00B02395">
        <w:t>years;</w:t>
      </w:r>
      <w:r w:rsidR="00FA4858">
        <w:t xml:space="preserve"> </w:t>
      </w:r>
      <w:r w:rsidR="00361107">
        <w:t>the</w:t>
      </w:r>
      <w:r w:rsidR="00B02BD6">
        <w:t xml:space="preserve"> last</w:t>
      </w:r>
      <w:r w:rsidR="00361107">
        <w:t xml:space="preserve"> revaluation</w:t>
      </w:r>
      <w:r w:rsidR="000D6313">
        <w:t xml:space="preserve"> </w:t>
      </w:r>
      <w:r w:rsidR="00B02BD6">
        <w:t xml:space="preserve">was </w:t>
      </w:r>
      <w:r w:rsidR="000D6313">
        <w:t xml:space="preserve">in </w:t>
      </w:r>
      <w:r w:rsidR="007F18F7">
        <w:t>2010</w:t>
      </w:r>
      <w:r w:rsidR="00106A33">
        <w:t>.  H</w:t>
      </w:r>
      <w:r w:rsidR="00FA4858">
        <w:t>owever</w:t>
      </w:r>
      <w:r w:rsidR="00106A33">
        <w:t>,</w:t>
      </w:r>
      <w:r w:rsidR="00FA4858">
        <w:t xml:space="preserve"> the latest revaluation </w:t>
      </w:r>
      <w:r w:rsidR="00EC35A7">
        <w:t>has been</w:t>
      </w:r>
      <w:r w:rsidR="00FA4858">
        <w:t xml:space="preserve"> delayed by 2 years.</w:t>
      </w:r>
    </w:p>
    <w:p w:rsidR="00FA4858" w:rsidRPr="00FA4858" w:rsidRDefault="000D6313" w:rsidP="003F58F4">
      <w:pPr>
        <w:pStyle w:val="bParagraphtext"/>
      </w:pPr>
      <w:r>
        <w:t>N</w:t>
      </w:r>
      <w:r w:rsidR="005B026F" w:rsidRPr="005B026F">
        <w:t>ew rateable values came into force on 01/</w:t>
      </w:r>
      <w:r w:rsidR="00FA4858">
        <w:t>04/2017.  As a result of the re</w:t>
      </w:r>
      <w:r w:rsidR="005B026F" w:rsidRPr="005B026F">
        <w:t>valuation and changes to the Small Business Rate Re</w:t>
      </w:r>
      <w:r w:rsidR="00FA4858">
        <w:t>lief and Rural Rate Relief schemes</w:t>
      </w:r>
      <w:r w:rsidR="005B026F" w:rsidRPr="005B026F">
        <w:t>, some businesses are facing large increases in the amou</w:t>
      </w:r>
      <w:r w:rsidR="00FA4858">
        <w:t xml:space="preserve">nt they have to pay.  </w:t>
      </w:r>
    </w:p>
    <w:p w:rsidR="005B026F" w:rsidRPr="005B026F" w:rsidRDefault="00FA4858" w:rsidP="003F58F4">
      <w:pPr>
        <w:pStyle w:val="bParagraphtext"/>
      </w:pPr>
      <w:r>
        <w:t>When a re</w:t>
      </w:r>
      <w:r w:rsidR="005B026F" w:rsidRPr="005B026F">
        <w:t>valuation takes place the government designs a transition</w:t>
      </w:r>
      <w:r w:rsidR="005B026F">
        <w:t>al relief</w:t>
      </w:r>
      <w:r w:rsidR="000D6313">
        <w:t xml:space="preserve"> scheme which</w:t>
      </w:r>
      <w:r w:rsidR="005B026F" w:rsidRPr="005B026F">
        <w:t xml:space="preserve"> phase</w:t>
      </w:r>
      <w:r w:rsidR="000D6313">
        <w:t>s</w:t>
      </w:r>
      <w:r w:rsidR="005B026F" w:rsidRPr="005B026F">
        <w:t xml:space="preserve"> in</w:t>
      </w:r>
      <w:r w:rsidR="00B02BD6">
        <w:t xml:space="preserve"> any</w:t>
      </w:r>
      <w:r w:rsidR="005B026F" w:rsidRPr="005B026F">
        <w:t xml:space="preserve"> large increases </w:t>
      </w:r>
      <w:r w:rsidR="00EC35A7">
        <w:t>or</w:t>
      </w:r>
      <w:r w:rsidR="005B026F" w:rsidRPr="005B026F">
        <w:t xml:space="preserve"> decreases in rate</w:t>
      </w:r>
      <w:r w:rsidR="000D6313">
        <w:t>able value</w:t>
      </w:r>
      <w:r w:rsidR="00EC35A7">
        <w:t>s</w:t>
      </w:r>
      <w:r w:rsidR="000D6313">
        <w:t xml:space="preserve"> over several years. </w:t>
      </w:r>
      <w:r w:rsidR="00430451">
        <w:t>Any such schemes must be implemented by the Council as a billing authority.</w:t>
      </w:r>
    </w:p>
    <w:p w:rsidR="00633578" w:rsidRDefault="005B026F" w:rsidP="00E87F7A">
      <w:pPr>
        <w:pStyle w:val="Heading1"/>
      </w:pPr>
      <w:r>
        <w:t>Spring budget Additional Relief Schemes</w:t>
      </w:r>
    </w:p>
    <w:p w:rsidR="005B026F" w:rsidRDefault="00212F7F" w:rsidP="003F58F4">
      <w:pPr>
        <w:pStyle w:val="bParagraphtext"/>
      </w:pPr>
      <w:r>
        <w:t>In</w:t>
      </w:r>
      <w:r w:rsidR="005B026F">
        <w:t xml:space="preserve"> the </w:t>
      </w:r>
      <w:proofErr w:type="gramStart"/>
      <w:r w:rsidR="005606B6">
        <w:t>S</w:t>
      </w:r>
      <w:r w:rsidR="005B026F">
        <w:t>pring</w:t>
      </w:r>
      <w:proofErr w:type="gramEnd"/>
      <w:r w:rsidR="005B026F">
        <w:t xml:space="preserve"> budget in March 2017, the Chancellor announced three further relief </w:t>
      </w:r>
      <w:r w:rsidR="00414071">
        <w:t xml:space="preserve">schemes </w:t>
      </w:r>
      <w:r w:rsidR="005B026F">
        <w:t>to support certain businesses as a result of the 2017 revaluation exercise.</w:t>
      </w:r>
    </w:p>
    <w:p w:rsidR="005B026F" w:rsidRPr="00D963D0" w:rsidRDefault="005B026F" w:rsidP="004A7215">
      <w:pPr>
        <w:numPr>
          <w:ilvl w:val="0"/>
          <w:numId w:val="40"/>
        </w:numPr>
        <w:spacing w:after="0"/>
        <w:ind w:left="1134"/>
        <w:rPr>
          <w:rFonts w:cs="Arial"/>
          <w:u w:val="single"/>
        </w:rPr>
      </w:pPr>
      <w:r w:rsidRPr="00D963D0">
        <w:rPr>
          <w:rFonts w:cs="Arial"/>
          <w:u w:val="single"/>
        </w:rPr>
        <w:t>Pub</w:t>
      </w:r>
      <w:r w:rsidR="007F18F7" w:rsidRPr="00D963D0">
        <w:rPr>
          <w:rFonts w:cs="Arial"/>
          <w:u w:val="single"/>
        </w:rPr>
        <w:t>lic Houses</w:t>
      </w:r>
      <w:r w:rsidRPr="00D963D0">
        <w:rPr>
          <w:rFonts w:cs="Arial"/>
          <w:u w:val="single"/>
        </w:rPr>
        <w:t xml:space="preserve"> Relief Scheme</w:t>
      </w:r>
    </w:p>
    <w:p w:rsidR="005B026F" w:rsidRPr="00F60D66" w:rsidRDefault="005B026F" w:rsidP="004A7215">
      <w:pPr>
        <w:ind w:left="1134"/>
        <w:rPr>
          <w:rFonts w:cs="Arial"/>
        </w:rPr>
      </w:pPr>
      <w:r>
        <w:rPr>
          <w:rFonts w:cs="Arial"/>
        </w:rPr>
        <w:t>E</w:t>
      </w:r>
      <w:r w:rsidRPr="00F60D66">
        <w:rPr>
          <w:rFonts w:cs="Arial"/>
        </w:rPr>
        <w:t>ligible public houses with a rateab</w:t>
      </w:r>
      <w:r w:rsidR="00FA4858">
        <w:rPr>
          <w:rFonts w:cs="Arial"/>
        </w:rPr>
        <w:t>le value of below £100,000 will</w:t>
      </w:r>
      <w:r w:rsidRPr="00F60D66">
        <w:rPr>
          <w:rFonts w:cs="Arial"/>
        </w:rPr>
        <w:t xml:space="preserve"> receive </w:t>
      </w:r>
      <w:r w:rsidR="00361107">
        <w:rPr>
          <w:rFonts w:cs="Arial"/>
        </w:rPr>
        <w:t xml:space="preserve">up to </w:t>
      </w:r>
      <w:r w:rsidRPr="00F60D66">
        <w:rPr>
          <w:rFonts w:cs="Arial"/>
        </w:rPr>
        <w:t>£1,000 discount on their bill in 2017/18. This will be treated as a local discount</w:t>
      </w:r>
      <w:r w:rsidR="00FA4858">
        <w:rPr>
          <w:rFonts w:cs="Arial"/>
        </w:rPr>
        <w:t xml:space="preserve"> and backdated to 1 April 2017</w:t>
      </w:r>
      <w:r w:rsidRPr="00F60D66">
        <w:rPr>
          <w:rFonts w:cs="Arial"/>
        </w:rPr>
        <w:t xml:space="preserve">. </w:t>
      </w:r>
    </w:p>
    <w:p w:rsidR="005B026F" w:rsidRPr="00D963D0" w:rsidRDefault="005B026F" w:rsidP="004A7215">
      <w:pPr>
        <w:numPr>
          <w:ilvl w:val="0"/>
          <w:numId w:val="40"/>
        </w:numPr>
        <w:spacing w:after="0"/>
        <w:ind w:left="1134"/>
        <w:rPr>
          <w:rFonts w:cs="Arial"/>
          <w:u w:val="single"/>
        </w:rPr>
      </w:pPr>
      <w:r w:rsidRPr="00D963D0">
        <w:rPr>
          <w:rFonts w:cs="Arial"/>
          <w:u w:val="single"/>
        </w:rPr>
        <w:t>Supporting Small Businesses</w:t>
      </w:r>
    </w:p>
    <w:p w:rsidR="008028B0" w:rsidRDefault="005B026F" w:rsidP="004A7215">
      <w:pPr>
        <w:pStyle w:val="Default"/>
        <w:ind w:left="1134"/>
      </w:pPr>
      <w:r w:rsidRPr="00F60D66">
        <w:t xml:space="preserve">From </w:t>
      </w:r>
      <w:r w:rsidR="00D963D0">
        <w:t>1</w:t>
      </w:r>
      <w:r w:rsidR="00B02BD6">
        <w:t xml:space="preserve"> April </w:t>
      </w:r>
      <w:r w:rsidRPr="00F60D66">
        <w:t xml:space="preserve">2017 the thresholds for Small Business Rate Relief have been changed and this along with the revaluation has resulted in some businesses facing large increases in the </w:t>
      </w:r>
      <w:r w:rsidR="008028B0">
        <w:t>amount payable. These businesses will</w:t>
      </w:r>
      <w:r w:rsidRPr="00F60D66">
        <w:t xml:space="preserve"> have </w:t>
      </w:r>
      <w:r w:rsidR="008028B0">
        <w:t>their increases capped</w:t>
      </w:r>
      <w:r w:rsidR="008D47AC" w:rsidRPr="008D47AC">
        <w:t>.</w:t>
      </w:r>
      <w:r w:rsidR="008028B0" w:rsidRPr="008D47AC">
        <w:t xml:space="preserve"> </w:t>
      </w:r>
    </w:p>
    <w:p w:rsidR="00AB1B20" w:rsidRDefault="00AB1B20" w:rsidP="004A7215">
      <w:pPr>
        <w:pStyle w:val="Default"/>
        <w:ind w:left="1134"/>
      </w:pPr>
    </w:p>
    <w:p w:rsidR="005B026F" w:rsidRPr="00D963D0" w:rsidRDefault="00914AAB" w:rsidP="004A7215">
      <w:pPr>
        <w:numPr>
          <w:ilvl w:val="0"/>
          <w:numId w:val="40"/>
        </w:numPr>
        <w:ind w:left="1134"/>
        <w:rPr>
          <w:rFonts w:cs="Arial"/>
          <w:u w:val="single"/>
        </w:rPr>
      </w:pPr>
      <w:r w:rsidRPr="00D963D0">
        <w:rPr>
          <w:rFonts w:cs="Arial"/>
          <w:u w:val="single"/>
        </w:rPr>
        <w:t>Revaluation</w:t>
      </w:r>
      <w:r w:rsidR="005B026F" w:rsidRPr="00D963D0">
        <w:rPr>
          <w:rFonts w:cs="Arial"/>
          <w:u w:val="single"/>
        </w:rPr>
        <w:t xml:space="preserve"> Discretion</w:t>
      </w:r>
      <w:r w:rsidR="009C3E6A" w:rsidRPr="00D963D0">
        <w:rPr>
          <w:rFonts w:cs="Arial"/>
          <w:u w:val="single"/>
        </w:rPr>
        <w:t>ary</w:t>
      </w:r>
      <w:r w:rsidRPr="00D963D0">
        <w:rPr>
          <w:rFonts w:cs="Arial"/>
          <w:u w:val="single"/>
        </w:rPr>
        <w:t xml:space="preserve"> </w:t>
      </w:r>
      <w:r w:rsidR="005B026F" w:rsidRPr="00D963D0">
        <w:rPr>
          <w:rFonts w:cs="Arial"/>
          <w:u w:val="single"/>
        </w:rPr>
        <w:t>Relief</w:t>
      </w:r>
    </w:p>
    <w:p w:rsidR="00B13677" w:rsidRDefault="008028B0" w:rsidP="004A7215">
      <w:pPr>
        <w:ind w:left="1134"/>
        <w:rPr>
          <w:rFonts w:cs="Arial"/>
        </w:rPr>
      </w:pPr>
      <w:r>
        <w:rPr>
          <w:rFonts w:cs="Arial"/>
        </w:rPr>
        <w:t>A</w:t>
      </w:r>
      <w:r w:rsidR="00FA4858">
        <w:rPr>
          <w:rFonts w:cs="Arial"/>
        </w:rPr>
        <w:t xml:space="preserve"> £300 million pot of money will</w:t>
      </w:r>
      <w:r w:rsidR="005B026F" w:rsidRPr="00F60D66">
        <w:rPr>
          <w:rFonts w:cs="Arial"/>
        </w:rPr>
        <w:t xml:space="preserve"> be distributed to local authorit</w:t>
      </w:r>
      <w:r w:rsidR="00FA4858">
        <w:rPr>
          <w:rFonts w:cs="Arial"/>
        </w:rPr>
        <w:t xml:space="preserve">ies over the next 4 years </w:t>
      </w:r>
      <w:r>
        <w:rPr>
          <w:rFonts w:cs="Arial"/>
        </w:rPr>
        <w:t>for them to help businesses facing large increases</w:t>
      </w:r>
      <w:r w:rsidR="00461014">
        <w:rPr>
          <w:rFonts w:cs="Arial"/>
        </w:rPr>
        <w:t>.</w:t>
      </w:r>
      <w:r>
        <w:rPr>
          <w:rFonts w:cs="Arial"/>
        </w:rPr>
        <w:t xml:space="preserve"> </w:t>
      </w:r>
      <w:r w:rsidR="00461014">
        <w:rPr>
          <w:rFonts w:cs="Arial"/>
        </w:rPr>
        <w:t>T</w:t>
      </w:r>
      <w:r>
        <w:rPr>
          <w:rFonts w:cs="Arial"/>
        </w:rPr>
        <w:t xml:space="preserve">he funding allocation </w:t>
      </w:r>
      <w:r w:rsidR="00461014">
        <w:rPr>
          <w:rFonts w:cs="Arial"/>
        </w:rPr>
        <w:t xml:space="preserve">is </w:t>
      </w:r>
      <w:r>
        <w:rPr>
          <w:rFonts w:cs="Arial"/>
        </w:rPr>
        <w:t xml:space="preserve">based on the number of properties </w:t>
      </w:r>
      <w:r w:rsidR="005B026F" w:rsidRPr="00F60D66">
        <w:rPr>
          <w:rFonts w:cs="Arial"/>
        </w:rPr>
        <w:t xml:space="preserve">with rateable values of under £200,000 and </w:t>
      </w:r>
      <w:r>
        <w:rPr>
          <w:rFonts w:cs="Arial"/>
        </w:rPr>
        <w:t xml:space="preserve">experiencing </w:t>
      </w:r>
      <w:r w:rsidR="005B026F" w:rsidRPr="00F60D66">
        <w:rPr>
          <w:rFonts w:cs="Arial"/>
        </w:rPr>
        <w:t>an increase in rates from the previous year</w:t>
      </w:r>
      <w:r w:rsidR="00430451">
        <w:rPr>
          <w:rFonts w:cs="Arial"/>
        </w:rPr>
        <w:t>,</w:t>
      </w:r>
      <w:r w:rsidR="00FA4858">
        <w:rPr>
          <w:rFonts w:cs="Arial"/>
        </w:rPr>
        <w:t xml:space="preserve"> before other reliefs</w:t>
      </w:r>
      <w:r w:rsidR="00430451">
        <w:rPr>
          <w:rFonts w:cs="Arial"/>
        </w:rPr>
        <w:t>,</w:t>
      </w:r>
      <w:r w:rsidR="00FA4858">
        <w:rPr>
          <w:rFonts w:cs="Arial"/>
        </w:rPr>
        <w:t xml:space="preserve"> </w:t>
      </w:r>
      <w:r w:rsidR="005B026F" w:rsidRPr="00F60D66">
        <w:rPr>
          <w:rFonts w:cs="Arial"/>
        </w:rPr>
        <w:t xml:space="preserve">of more </w:t>
      </w:r>
      <w:r w:rsidR="00B13677">
        <w:rPr>
          <w:rFonts w:cs="Arial"/>
        </w:rPr>
        <w:t>than 12.5%.  Consultation around</w:t>
      </w:r>
      <w:r w:rsidR="005B026F" w:rsidRPr="00F60D66">
        <w:rPr>
          <w:rFonts w:cs="Arial"/>
        </w:rPr>
        <w:t xml:space="preserve"> this scheme</w:t>
      </w:r>
      <w:r w:rsidR="007F18F7">
        <w:rPr>
          <w:rFonts w:cs="Arial"/>
        </w:rPr>
        <w:t xml:space="preserve"> was open to everyone</w:t>
      </w:r>
      <w:r w:rsidR="00414071">
        <w:rPr>
          <w:rFonts w:cs="Arial"/>
        </w:rPr>
        <w:t>,</w:t>
      </w:r>
      <w:r w:rsidR="007F18F7">
        <w:rPr>
          <w:rFonts w:cs="Arial"/>
        </w:rPr>
        <w:t xml:space="preserve"> but sought views in particular from businesses and their representative bodies, English</w:t>
      </w:r>
      <w:r w:rsidR="0017505F">
        <w:rPr>
          <w:rFonts w:cs="Arial"/>
        </w:rPr>
        <w:t xml:space="preserve"> local authorities</w:t>
      </w:r>
      <w:r w:rsidR="007F18F7">
        <w:rPr>
          <w:rFonts w:cs="Arial"/>
        </w:rPr>
        <w:t xml:space="preserve"> and the L</w:t>
      </w:r>
      <w:r w:rsidR="00711371">
        <w:rPr>
          <w:rFonts w:cs="Arial"/>
        </w:rPr>
        <w:t xml:space="preserve">ocal </w:t>
      </w:r>
      <w:r w:rsidR="007F18F7">
        <w:rPr>
          <w:rFonts w:cs="Arial"/>
        </w:rPr>
        <w:t>G</w:t>
      </w:r>
      <w:r w:rsidR="00430451">
        <w:rPr>
          <w:rFonts w:cs="Arial"/>
        </w:rPr>
        <w:t xml:space="preserve">overnment </w:t>
      </w:r>
      <w:r w:rsidR="007F18F7">
        <w:rPr>
          <w:rFonts w:cs="Arial"/>
        </w:rPr>
        <w:t>A</w:t>
      </w:r>
      <w:r w:rsidR="00430451">
        <w:rPr>
          <w:rFonts w:cs="Arial"/>
        </w:rPr>
        <w:t>ssociation (LGA)</w:t>
      </w:r>
      <w:r w:rsidR="004A7215">
        <w:rPr>
          <w:rFonts w:cs="Arial"/>
        </w:rPr>
        <w:t>.  The consultation closed</w:t>
      </w:r>
      <w:r w:rsidR="005B026F" w:rsidRPr="00F60D66">
        <w:rPr>
          <w:rFonts w:cs="Arial"/>
        </w:rPr>
        <w:t xml:space="preserve"> in early April. </w:t>
      </w:r>
      <w:r w:rsidR="00B13677">
        <w:rPr>
          <w:rFonts w:cs="Arial"/>
        </w:rPr>
        <w:t>Further progress was then delayed by the general election.</w:t>
      </w:r>
    </w:p>
    <w:p w:rsidR="005B026F" w:rsidRDefault="005B026F" w:rsidP="00133818">
      <w:pPr>
        <w:ind w:left="1134"/>
        <w:rPr>
          <w:rFonts w:cs="Arial"/>
        </w:rPr>
      </w:pPr>
      <w:r w:rsidRPr="00F60D66">
        <w:rPr>
          <w:rFonts w:cs="Arial"/>
        </w:rPr>
        <w:t xml:space="preserve">The design and administration of </w:t>
      </w:r>
      <w:r w:rsidR="00430451">
        <w:rPr>
          <w:rFonts w:cs="Arial"/>
        </w:rPr>
        <w:t xml:space="preserve">revaluation discretionary relief </w:t>
      </w:r>
      <w:r w:rsidRPr="00F60D66">
        <w:rPr>
          <w:rFonts w:cs="Arial"/>
        </w:rPr>
        <w:t xml:space="preserve">schemes </w:t>
      </w:r>
      <w:r w:rsidR="00C21AFF">
        <w:rPr>
          <w:rFonts w:cs="Arial"/>
        </w:rPr>
        <w:t>is</w:t>
      </w:r>
      <w:r w:rsidRPr="00F60D66">
        <w:rPr>
          <w:rFonts w:cs="Arial"/>
        </w:rPr>
        <w:t xml:space="preserve"> for local authorities to determine, and do</w:t>
      </w:r>
      <w:r w:rsidR="00C21AFF">
        <w:rPr>
          <w:rFonts w:cs="Arial"/>
        </w:rPr>
        <w:t>es</w:t>
      </w:r>
      <w:r w:rsidRPr="00F60D66">
        <w:rPr>
          <w:rFonts w:cs="Arial"/>
        </w:rPr>
        <w:t xml:space="preserve"> not have to follow the distribution methodology used to determine</w:t>
      </w:r>
      <w:r w:rsidR="003C1045">
        <w:rPr>
          <w:rFonts w:cs="Arial"/>
        </w:rPr>
        <w:t xml:space="preserve"> the grant</w:t>
      </w:r>
      <w:r w:rsidRPr="00F60D66">
        <w:rPr>
          <w:rFonts w:cs="Arial"/>
        </w:rPr>
        <w:t xml:space="preserve"> allocations</w:t>
      </w:r>
      <w:r w:rsidR="002A216D">
        <w:rPr>
          <w:rFonts w:cs="Arial"/>
        </w:rPr>
        <w:t>.</w:t>
      </w:r>
      <w:r w:rsidR="00430451">
        <w:rPr>
          <w:rFonts w:cs="Arial"/>
        </w:rPr>
        <w:t xml:space="preserve"> </w:t>
      </w:r>
      <w:r w:rsidR="00D963D0">
        <w:rPr>
          <w:rFonts w:cs="Arial"/>
        </w:rPr>
        <w:t xml:space="preserve">This policy is </w:t>
      </w:r>
      <w:r w:rsidR="00430451">
        <w:rPr>
          <w:rFonts w:cs="Arial"/>
        </w:rPr>
        <w:t>independent of</w:t>
      </w:r>
      <w:r w:rsidR="00914AAB">
        <w:rPr>
          <w:rFonts w:cs="Arial"/>
        </w:rPr>
        <w:t xml:space="preserve"> </w:t>
      </w:r>
      <w:r w:rsidR="00430451">
        <w:rPr>
          <w:rFonts w:cs="Arial"/>
        </w:rPr>
        <w:t xml:space="preserve">the Council’s </w:t>
      </w:r>
      <w:r w:rsidR="00914AAB">
        <w:rPr>
          <w:rFonts w:cs="Arial"/>
        </w:rPr>
        <w:t xml:space="preserve">existing Discretionary Rate Relief policy, which is aimed at </w:t>
      </w:r>
      <w:r w:rsidR="002A216D">
        <w:rPr>
          <w:rFonts w:cs="Arial"/>
        </w:rPr>
        <w:t>charitable bodies, Community Amateur Sports Clubs and N</w:t>
      </w:r>
      <w:r w:rsidR="00914AAB">
        <w:rPr>
          <w:rFonts w:cs="Arial"/>
        </w:rPr>
        <w:t>on-profit making organisations.</w:t>
      </w:r>
    </w:p>
    <w:p w:rsidR="00B13677" w:rsidRDefault="00B13677" w:rsidP="00B13677">
      <w:pPr>
        <w:ind w:left="1070"/>
        <w:rPr>
          <w:rFonts w:cs="Arial"/>
        </w:rPr>
      </w:pPr>
    </w:p>
    <w:p w:rsidR="003F58F4" w:rsidRDefault="003F58F4" w:rsidP="00B13677">
      <w:pPr>
        <w:ind w:left="1070"/>
        <w:rPr>
          <w:rFonts w:cs="Arial"/>
        </w:rPr>
      </w:pPr>
    </w:p>
    <w:p w:rsidR="003F58F4" w:rsidRPr="00B13677" w:rsidRDefault="003F58F4" w:rsidP="00B13677">
      <w:pPr>
        <w:ind w:left="1070"/>
        <w:rPr>
          <w:rFonts w:cs="Arial"/>
        </w:rPr>
      </w:pPr>
    </w:p>
    <w:p w:rsidR="008028B0" w:rsidRPr="008028B0" w:rsidRDefault="008028B0" w:rsidP="003F58F4">
      <w:pPr>
        <w:pStyle w:val="Heading1"/>
      </w:pPr>
      <w:r w:rsidRPr="008028B0">
        <w:lastRenderedPageBreak/>
        <w:t>Details of each scheme</w:t>
      </w:r>
    </w:p>
    <w:p w:rsidR="008028B0" w:rsidRPr="00D963D0" w:rsidRDefault="008028B0" w:rsidP="003F58F4">
      <w:pPr>
        <w:spacing w:after="0"/>
        <w:ind w:left="426"/>
        <w:rPr>
          <w:rFonts w:cs="Arial"/>
          <w:u w:val="single"/>
        </w:rPr>
      </w:pPr>
      <w:r w:rsidRPr="00D963D0">
        <w:rPr>
          <w:rFonts w:cs="Arial"/>
          <w:u w:val="single"/>
        </w:rPr>
        <w:t>Pub</w:t>
      </w:r>
      <w:r w:rsidR="00E15F83" w:rsidRPr="00D963D0">
        <w:rPr>
          <w:rFonts w:cs="Arial"/>
          <w:u w:val="single"/>
        </w:rPr>
        <w:t>lic House</w:t>
      </w:r>
      <w:r w:rsidRPr="00D963D0">
        <w:rPr>
          <w:rFonts w:cs="Arial"/>
          <w:u w:val="single"/>
        </w:rPr>
        <w:t xml:space="preserve"> Relief Scheme</w:t>
      </w:r>
    </w:p>
    <w:p w:rsidR="008028B0" w:rsidRDefault="008028B0" w:rsidP="003F58F4">
      <w:pPr>
        <w:pStyle w:val="bParagraphtext"/>
      </w:pPr>
      <w:r>
        <w:t xml:space="preserve">This Relief </w:t>
      </w:r>
      <w:r w:rsidR="00B174D2">
        <w:t xml:space="preserve">applies </w:t>
      </w:r>
      <w:r>
        <w:t xml:space="preserve">for one year only </w:t>
      </w:r>
      <w:r w:rsidR="00371229">
        <w:t>to</w:t>
      </w:r>
      <w:r>
        <w:t xml:space="preserve"> occupied properties. </w:t>
      </w:r>
      <w:r w:rsidR="00371229">
        <w:t>T</w:t>
      </w:r>
      <w:r>
        <w:t xml:space="preserve">he eligibility criteria listed in Business Rates Implementation Letter (BRIL 4/2017) </w:t>
      </w:r>
      <w:r w:rsidR="00B174D2">
        <w:t>will</w:t>
      </w:r>
      <w:r>
        <w:t xml:space="preserve"> determine </w:t>
      </w:r>
      <w:r w:rsidR="00211A4E">
        <w:t xml:space="preserve">the level of </w:t>
      </w:r>
      <w:r>
        <w:t>relief</w:t>
      </w:r>
      <w:r w:rsidR="00211A4E">
        <w:t xml:space="preserve"> available</w:t>
      </w:r>
      <w:r>
        <w:t xml:space="preserve">. </w:t>
      </w:r>
      <w:r w:rsidR="00E15F83">
        <w:t>The intention is that eligible public houses should:</w:t>
      </w:r>
    </w:p>
    <w:p w:rsidR="00E15F83" w:rsidRDefault="00E15F83" w:rsidP="00E15F83">
      <w:pPr>
        <w:numPr>
          <w:ilvl w:val="0"/>
          <w:numId w:val="43"/>
        </w:numPr>
        <w:spacing w:after="0"/>
        <w:rPr>
          <w:rFonts w:cs="Arial"/>
        </w:rPr>
      </w:pPr>
      <w:r>
        <w:rPr>
          <w:rFonts w:cs="Arial"/>
        </w:rPr>
        <w:t>Be open to the general public</w:t>
      </w:r>
    </w:p>
    <w:p w:rsidR="00E15F83" w:rsidRDefault="00E15F83" w:rsidP="00E15F83">
      <w:pPr>
        <w:numPr>
          <w:ilvl w:val="0"/>
          <w:numId w:val="43"/>
        </w:numPr>
        <w:spacing w:after="0"/>
        <w:rPr>
          <w:rFonts w:cs="Arial"/>
        </w:rPr>
      </w:pPr>
      <w:r>
        <w:rPr>
          <w:rFonts w:cs="Arial"/>
        </w:rPr>
        <w:t>Allow free entry other than when occasional entertainment is provided</w:t>
      </w:r>
    </w:p>
    <w:p w:rsidR="00E15F83" w:rsidRDefault="00E15F83" w:rsidP="00E15F83">
      <w:pPr>
        <w:numPr>
          <w:ilvl w:val="0"/>
          <w:numId w:val="43"/>
        </w:numPr>
        <w:spacing w:after="0"/>
        <w:rPr>
          <w:rFonts w:cs="Arial"/>
        </w:rPr>
      </w:pPr>
      <w:r>
        <w:rPr>
          <w:rFonts w:cs="Arial"/>
        </w:rPr>
        <w:t xml:space="preserve">Allow </w:t>
      </w:r>
      <w:r w:rsidR="00211A4E">
        <w:rPr>
          <w:rFonts w:cs="Arial"/>
        </w:rPr>
        <w:t xml:space="preserve">the consumption of alcohol </w:t>
      </w:r>
      <w:r>
        <w:rPr>
          <w:rFonts w:cs="Arial"/>
        </w:rPr>
        <w:t>without requiring food to be consumed</w:t>
      </w:r>
    </w:p>
    <w:p w:rsidR="00E15F83" w:rsidRDefault="00E15F83" w:rsidP="00E15F83">
      <w:pPr>
        <w:numPr>
          <w:ilvl w:val="0"/>
          <w:numId w:val="43"/>
        </w:numPr>
        <w:spacing w:after="0"/>
        <w:rPr>
          <w:rFonts w:cs="Arial"/>
        </w:rPr>
      </w:pPr>
      <w:r>
        <w:rPr>
          <w:rFonts w:cs="Arial"/>
        </w:rPr>
        <w:t>Permit drinks to be purchased at a bar</w:t>
      </w:r>
    </w:p>
    <w:p w:rsidR="00E15F83" w:rsidRPr="00E15F83" w:rsidRDefault="00E15F83" w:rsidP="003F58F4">
      <w:pPr>
        <w:pStyle w:val="bParagraphtext"/>
        <w:numPr>
          <w:ilvl w:val="0"/>
          <w:numId w:val="0"/>
        </w:numPr>
        <w:ind w:left="426"/>
      </w:pPr>
      <w:r w:rsidRPr="00E15F83">
        <w:t>For these purposes it will exclude certain premises such as restaurants, cafes, nightclubs, hotels, snack bars</w:t>
      </w:r>
      <w:r w:rsidR="00B174D2">
        <w:t xml:space="preserve"> and</w:t>
      </w:r>
      <w:r w:rsidRPr="00E15F83">
        <w:t xml:space="preserve"> guest houses amongst others</w:t>
      </w:r>
      <w:r w:rsidR="006A3C45">
        <w:t>.</w:t>
      </w:r>
      <w:r w:rsidR="00B174D2" w:rsidRPr="00B174D2">
        <w:t xml:space="preserve"> </w:t>
      </w:r>
      <w:r w:rsidR="00211A4E">
        <w:t>The Council</w:t>
      </w:r>
      <w:r w:rsidR="00211A4E" w:rsidRPr="00F60D66">
        <w:t xml:space="preserve"> </w:t>
      </w:r>
      <w:r w:rsidR="00B174D2" w:rsidRPr="00F60D66">
        <w:t>ha</w:t>
      </w:r>
      <w:r w:rsidR="00211A4E">
        <w:t>s</w:t>
      </w:r>
      <w:r w:rsidR="00B174D2" w:rsidRPr="00F60D66">
        <w:t xml:space="preserve"> identified</w:t>
      </w:r>
      <w:r w:rsidR="00B174D2">
        <w:t xml:space="preserve"> 121</w:t>
      </w:r>
      <w:r w:rsidR="00B174D2" w:rsidRPr="00F60D66">
        <w:t xml:space="preserve"> properties </w:t>
      </w:r>
      <w:r w:rsidR="00211A4E">
        <w:t xml:space="preserve">to date </w:t>
      </w:r>
      <w:r w:rsidR="00211A4E" w:rsidRPr="00F60D66">
        <w:t>w</w:t>
      </w:r>
      <w:r w:rsidR="00211A4E">
        <w:t xml:space="preserve">hich </w:t>
      </w:r>
      <w:r w:rsidR="00B02395">
        <w:t xml:space="preserve">it </w:t>
      </w:r>
      <w:r w:rsidR="00B02395" w:rsidRPr="00F60D66">
        <w:t>believes</w:t>
      </w:r>
      <w:r w:rsidR="00B174D2" w:rsidRPr="00F60D66">
        <w:t xml:space="preserve"> will be eligible for this relief.</w:t>
      </w:r>
    </w:p>
    <w:p w:rsidR="00E15F83" w:rsidRPr="002154A1" w:rsidRDefault="00E15F83" w:rsidP="002154A1">
      <w:pPr>
        <w:spacing w:after="0"/>
        <w:ind w:left="1440"/>
        <w:rPr>
          <w:rFonts w:cs="Arial"/>
          <w:b/>
        </w:rPr>
      </w:pPr>
    </w:p>
    <w:p w:rsidR="008028B0" w:rsidRPr="00D963D0" w:rsidRDefault="008028B0" w:rsidP="003F58F4">
      <w:pPr>
        <w:spacing w:after="0"/>
        <w:ind w:left="426"/>
        <w:rPr>
          <w:rFonts w:cs="Arial"/>
        </w:rPr>
      </w:pPr>
      <w:r w:rsidRPr="00D963D0">
        <w:rPr>
          <w:rFonts w:cs="Arial"/>
          <w:u w:val="single"/>
        </w:rPr>
        <w:t>Supporting Small Businesses</w:t>
      </w:r>
    </w:p>
    <w:p w:rsidR="008028B0" w:rsidRDefault="008D378E" w:rsidP="003F58F4">
      <w:pPr>
        <w:pStyle w:val="bParagraphtext"/>
      </w:pPr>
      <w:r>
        <w:t xml:space="preserve">Following </w:t>
      </w:r>
      <w:r w:rsidR="008028B0" w:rsidRPr="00F60D66">
        <w:t xml:space="preserve">further guidance </w:t>
      </w:r>
      <w:r>
        <w:t xml:space="preserve">from the </w:t>
      </w:r>
      <w:r w:rsidR="008028B0" w:rsidRPr="00F60D66">
        <w:t>D</w:t>
      </w:r>
      <w:r w:rsidR="00C43D49">
        <w:t xml:space="preserve">epartment for </w:t>
      </w:r>
      <w:r w:rsidR="008028B0" w:rsidRPr="00F60D66">
        <w:t>C</w:t>
      </w:r>
      <w:r w:rsidR="00C43D49">
        <w:t xml:space="preserve">ommunities and </w:t>
      </w:r>
      <w:r w:rsidR="008028B0" w:rsidRPr="00F60D66">
        <w:t>L</w:t>
      </w:r>
      <w:r w:rsidR="00C43D49">
        <w:t xml:space="preserve">ocal </w:t>
      </w:r>
      <w:r w:rsidR="008028B0" w:rsidRPr="00F60D66">
        <w:t>G</w:t>
      </w:r>
      <w:r w:rsidR="00C43D49">
        <w:t>overnment (DCLG)</w:t>
      </w:r>
      <w:r w:rsidR="008028B0" w:rsidRPr="00F60D66">
        <w:t xml:space="preserve"> </w:t>
      </w:r>
      <w:r w:rsidR="00B13677">
        <w:t xml:space="preserve">14 properties </w:t>
      </w:r>
      <w:r w:rsidR="00211A4E">
        <w:t xml:space="preserve">have been </w:t>
      </w:r>
      <w:r w:rsidR="00211A4E" w:rsidRPr="00F60D66">
        <w:t>identified</w:t>
      </w:r>
      <w:r w:rsidR="00211A4E">
        <w:t xml:space="preserve"> </w:t>
      </w:r>
      <w:r w:rsidR="00B13677">
        <w:t xml:space="preserve">which </w:t>
      </w:r>
      <w:r w:rsidR="008028B0" w:rsidRPr="00F60D66">
        <w:t>will potentially benefit from the cap on</w:t>
      </w:r>
      <w:r w:rsidR="00211A4E">
        <w:t xml:space="preserve"> business rate</w:t>
      </w:r>
      <w:r w:rsidR="008028B0" w:rsidRPr="00F60D66">
        <w:t xml:space="preserve"> increases</w:t>
      </w:r>
      <w:r w:rsidR="00211A4E">
        <w:t xml:space="preserve"> for small businesses</w:t>
      </w:r>
      <w:r w:rsidR="0054609E">
        <w:t xml:space="preserve">. </w:t>
      </w:r>
    </w:p>
    <w:p w:rsidR="0054609E" w:rsidRDefault="0054609E" w:rsidP="008D47AC">
      <w:pPr>
        <w:pStyle w:val="Default"/>
        <w:ind w:left="720"/>
      </w:pPr>
    </w:p>
    <w:p w:rsidR="008028B0" w:rsidRPr="000C36F8" w:rsidRDefault="008028B0" w:rsidP="003F58F4">
      <w:pPr>
        <w:pStyle w:val="bParagraphtext"/>
      </w:pPr>
      <w:r>
        <w:t xml:space="preserve">The Supporting Small Business Relief will ensure </w:t>
      </w:r>
      <w:r w:rsidRPr="000C36F8">
        <w:t>that the increase per year in the bills of these ratepayers</w:t>
      </w:r>
      <w:r>
        <w:t xml:space="preserve"> is the </w:t>
      </w:r>
      <w:r w:rsidRPr="000C36F8">
        <w:rPr>
          <w:u w:val="single"/>
        </w:rPr>
        <w:t>greater</w:t>
      </w:r>
      <w:r>
        <w:t xml:space="preserve"> of: </w:t>
      </w:r>
    </w:p>
    <w:p w:rsidR="008028B0" w:rsidRDefault="008028B0" w:rsidP="002154A1">
      <w:pPr>
        <w:pStyle w:val="Default"/>
        <w:numPr>
          <w:ilvl w:val="0"/>
          <w:numId w:val="41"/>
        </w:numPr>
        <w:spacing w:after="20"/>
      </w:pPr>
      <w:r w:rsidRPr="000C36F8">
        <w:t xml:space="preserve">a percentage increase p.a. of 5%, 7.5%, 10%, 15% and 15% </w:t>
      </w:r>
      <w:r w:rsidR="00373455">
        <w:t>(</w:t>
      </w:r>
      <w:r w:rsidRPr="000C36F8">
        <w:t>2017/18 to 2021/22</w:t>
      </w:r>
      <w:r w:rsidR="00373455">
        <w:t>)</w:t>
      </w:r>
      <w:r w:rsidRPr="000C36F8">
        <w:t xml:space="preserve"> all plus inflation</w:t>
      </w:r>
      <w:r w:rsidR="00211A4E">
        <w:t>;</w:t>
      </w:r>
      <w:r w:rsidR="009A6DBD">
        <w:t xml:space="preserve"> </w:t>
      </w:r>
      <w:r w:rsidRPr="000C36F8">
        <w:t xml:space="preserve">or </w:t>
      </w:r>
    </w:p>
    <w:p w:rsidR="0017505F" w:rsidRPr="000C36F8" w:rsidRDefault="0017505F" w:rsidP="002154A1">
      <w:pPr>
        <w:pStyle w:val="Default"/>
        <w:spacing w:after="20"/>
        <w:ind w:left="1800"/>
      </w:pPr>
    </w:p>
    <w:p w:rsidR="008028B0" w:rsidRPr="000C36F8" w:rsidRDefault="008028B0" w:rsidP="003D5B5B">
      <w:pPr>
        <w:pStyle w:val="Default"/>
        <w:numPr>
          <w:ilvl w:val="0"/>
          <w:numId w:val="41"/>
        </w:numPr>
      </w:pPr>
      <w:proofErr w:type="gramStart"/>
      <w:r w:rsidRPr="000C36F8">
        <w:t>a</w:t>
      </w:r>
      <w:proofErr w:type="gramEnd"/>
      <w:r w:rsidRPr="000C36F8">
        <w:t xml:space="preserve"> cash value of £600 per year (£50 per month). This cash increase ensures that those ratepayers paying nothing or very small amounts in 2016/17 after small business rate relief pay something. </w:t>
      </w:r>
    </w:p>
    <w:p w:rsidR="008028B0" w:rsidRDefault="008028B0" w:rsidP="008D47AC">
      <w:pPr>
        <w:pStyle w:val="Default"/>
        <w:ind w:left="720"/>
        <w:rPr>
          <w:sz w:val="23"/>
          <w:szCs w:val="23"/>
        </w:rPr>
      </w:pPr>
    </w:p>
    <w:p w:rsidR="008028B0" w:rsidRDefault="00211A4E" w:rsidP="003F58F4">
      <w:pPr>
        <w:pStyle w:val="bParagraphtext"/>
      </w:pPr>
      <w:r>
        <w:t>Many a</w:t>
      </w:r>
      <w:r w:rsidR="00133818">
        <w:t>uthorities</w:t>
      </w:r>
      <w:r w:rsidR="008028B0" w:rsidRPr="00F60D66">
        <w:t xml:space="preserve"> are awaiting software from </w:t>
      </w:r>
      <w:r>
        <w:t xml:space="preserve">their </w:t>
      </w:r>
      <w:r w:rsidR="008028B0" w:rsidRPr="00F60D66">
        <w:t>suppliers</w:t>
      </w:r>
      <w:r>
        <w:t xml:space="preserve">, which is </w:t>
      </w:r>
      <w:r w:rsidR="00FA4858">
        <w:t xml:space="preserve">due </w:t>
      </w:r>
      <w:r>
        <w:t xml:space="preserve">to be delivered </w:t>
      </w:r>
      <w:r w:rsidR="00FA4858">
        <w:t>mid-</w:t>
      </w:r>
      <w:r w:rsidR="008028B0" w:rsidRPr="00F60D66">
        <w:t xml:space="preserve"> August</w:t>
      </w:r>
      <w:r>
        <w:t>, which will</w:t>
      </w:r>
      <w:r w:rsidR="008028B0" w:rsidRPr="00F60D66">
        <w:t xml:space="preserve"> allow </w:t>
      </w:r>
      <w:r w:rsidR="00B811B3">
        <w:t xml:space="preserve">them </w:t>
      </w:r>
      <w:r w:rsidR="008028B0" w:rsidRPr="00F60D66">
        <w:t>to calculate the relief</w:t>
      </w:r>
      <w:r>
        <w:t xml:space="preserve"> available to each property affected</w:t>
      </w:r>
      <w:r w:rsidR="008028B0" w:rsidRPr="00F60D66">
        <w:t xml:space="preserve">. </w:t>
      </w:r>
    </w:p>
    <w:p w:rsidR="008D47AC" w:rsidRPr="00F60D66" w:rsidRDefault="008D47AC" w:rsidP="008D47AC">
      <w:pPr>
        <w:spacing w:after="0"/>
        <w:ind w:left="720"/>
        <w:rPr>
          <w:rFonts w:cs="Arial"/>
        </w:rPr>
      </w:pPr>
    </w:p>
    <w:p w:rsidR="008028B0" w:rsidRPr="00D963D0" w:rsidRDefault="003D012E" w:rsidP="003F58F4">
      <w:pPr>
        <w:spacing w:after="0"/>
        <w:ind w:left="426"/>
        <w:rPr>
          <w:rFonts w:cs="Arial"/>
        </w:rPr>
      </w:pPr>
      <w:r w:rsidRPr="00D963D0">
        <w:rPr>
          <w:rFonts w:cs="Arial"/>
          <w:u w:val="single"/>
        </w:rPr>
        <w:t xml:space="preserve">Revaluation </w:t>
      </w:r>
      <w:r w:rsidR="009C3E6A" w:rsidRPr="00D963D0">
        <w:rPr>
          <w:rFonts w:cs="Arial"/>
          <w:u w:val="single"/>
        </w:rPr>
        <w:t>Discretionary</w:t>
      </w:r>
      <w:r w:rsidRPr="00D963D0">
        <w:rPr>
          <w:rFonts w:cs="Arial"/>
          <w:u w:val="single"/>
        </w:rPr>
        <w:t xml:space="preserve"> </w:t>
      </w:r>
      <w:r w:rsidR="008028B0" w:rsidRPr="00D963D0">
        <w:rPr>
          <w:rFonts w:cs="Arial"/>
          <w:u w:val="single"/>
        </w:rPr>
        <w:t>Relief</w:t>
      </w:r>
    </w:p>
    <w:p w:rsidR="00B811B3" w:rsidRPr="003F58F4" w:rsidRDefault="008028B0" w:rsidP="003F58F4">
      <w:pPr>
        <w:pStyle w:val="bParagraphtext"/>
      </w:pPr>
      <w:r w:rsidRPr="00065009">
        <w:t xml:space="preserve">Billing authorities are responsible for designing the </w:t>
      </w:r>
      <w:r w:rsidR="009C3E6A" w:rsidRPr="00065009">
        <w:t xml:space="preserve">Revaluation </w:t>
      </w:r>
      <w:r w:rsidR="00ED3A4C" w:rsidRPr="00065009">
        <w:t>Discretionary Relief</w:t>
      </w:r>
      <w:r w:rsidRPr="00065009">
        <w:t xml:space="preserve"> schemes th</w:t>
      </w:r>
      <w:r w:rsidR="00211A4E">
        <w:t>at will</w:t>
      </w:r>
      <w:r w:rsidR="008D47AC" w:rsidRPr="00065009">
        <w:t xml:space="preserve"> operate in their areas.  </w:t>
      </w:r>
      <w:r w:rsidR="00211A4E">
        <w:t>Officers have</w:t>
      </w:r>
      <w:r w:rsidR="009A6DBD">
        <w:t xml:space="preserve"> </w:t>
      </w:r>
      <w:r w:rsidRPr="00065009">
        <w:t>consult</w:t>
      </w:r>
      <w:r w:rsidR="00FA4858" w:rsidRPr="00065009">
        <w:t>ed</w:t>
      </w:r>
      <w:r w:rsidR="00211A4E">
        <w:t>,</w:t>
      </w:r>
      <w:r w:rsidRPr="00065009">
        <w:t xml:space="preserve"> </w:t>
      </w:r>
      <w:r w:rsidR="003B4895" w:rsidRPr="00065009">
        <w:t>as required</w:t>
      </w:r>
      <w:r w:rsidR="00211A4E">
        <w:t>,</w:t>
      </w:r>
      <w:r w:rsidR="003B4895" w:rsidRPr="00065009">
        <w:t xml:space="preserve"> </w:t>
      </w:r>
      <w:r w:rsidRPr="00065009">
        <w:t xml:space="preserve">with </w:t>
      </w:r>
      <w:r w:rsidR="00211A4E">
        <w:t xml:space="preserve">the </w:t>
      </w:r>
      <w:r w:rsidR="00B02395">
        <w:t xml:space="preserve">Council’s </w:t>
      </w:r>
      <w:r w:rsidR="00B02395" w:rsidRPr="00065009">
        <w:t>major</w:t>
      </w:r>
      <w:r w:rsidRPr="00065009">
        <w:t xml:space="preserve"> preceptors </w:t>
      </w:r>
      <w:r w:rsidR="0017505F" w:rsidRPr="00065009">
        <w:t xml:space="preserve">(Oxfordshire County Council and Thames Valley PCC) </w:t>
      </w:r>
      <w:r w:rsidR="00065009" w:rsidRPr="00065009">
        <w:t>and met with other Oxfordshire authorities</w:t>
      </w:r>
      <w:r w:rsidR="00211A4E">
        <w:t>,</w:t>
      </w:r>
      <w:r w:rsidR="00065009" w:rsidRPr="00065009">
        <w:t xml:space="preserve"> including those operating shared services, to agree a county-wide Revaluation Discretionary Relief Scheme</w:t>
      </w:r>
      <w:r w:rsidR="00211A4E">
        <w:t>. The scheme will allow for each authority to</w:t>
      </w:r>
      <w:r w:rsidR="00065009" w:rsidRPr="00065009">
        <w:t xml:space="preserve"> apply local variances in line with each </w:t>
      </w:r>
      <w:r w:rsidR="00B02395" w:rsidRPr="00065009">
        <w:t>authority</w:t>
      </w:r>
      <w:r w:rsidR="00B02395">
        <w:t>’s</w:t>
      </w:r>
      <w:r w:rsidR="00065009" w:rsidRPr="00065009">
        <w:t xml:space="preserve"> grant allocation. </w:t>
      </w:r>
      <w:r w:rsidR="005043A5" w:rsidRPr="00065009">
        <w:t xml:space="preserve">The </w:t>
      </w:r>
      <w:r w:rsidRPr="00065009">
        <w:t>DCLG ha</w:t>
      </w:r>
      <w:r w:rsidR="00EF3C3B">
        <w:t>s</w:t>
      </w:r>
      <w:r w:rsidRPr="00065009">
        <w:t xml:space="preserve"> announced the amounts </w:t>
      </w:r>
      <w:r w:rsidR="00EF3C3B">
        <w:t>it</w:t>
      </w:r>
      <w:r w:rsidR="00EF3C3B" w:rsidRPr="00065009">
        <w:t xml:space="preserve"> </w:t>
      </w:r>
      <w:r w:rsidRPr="00065009">
        <w:t>intend</w:t>
      </w:r>
      <w:r w:rsidR="00EF3C3B">
        <w:t>s</w:t>
      </w:r>
      <w:r w:rsidRPr="00065009">
        <w:t xml:space="preserve"> to </w:t>
      </w:r>
      <w:r w:rsidR="009A0D19" w:rsidRPr="00065009">
        <w:t xml:space="preserve">allocate </w:t>
      </w:r>
      <w:r w:rsidRPr="00065009">
        <w:t>to this authority over the next 4 years as follows:</w:t>
      </w:r>
    </w:p>
    <w:p w:rsidR="008B7290" w:rsidRPr="008B7290" w:rsidRDefault="003F58F4" w:rsidP="003F58F4">
      <w:pPr>
        <w:pStyle w:val="Heading1"/>
      </w:pPr>
      <w:r>
        <w:br w:type="page"/>
      </w:r>
      <w:r w:rsidR="008B7290" w:rsidRPr="008B7290">
        <w:lastRenderedPageBreak/>
        <w:t>Grant allocation</w:t>
      </w:r>
    </w:p>
    <w:p w:rsidR="008B7290" w:rsidRPr="00F60D66" w:rsidRDefault="008B7290" w:rsidP="008D47AC">
      <w:pPr>
        <w:spacing w:after="0"/>
        <w:ind w:left="7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01"/>
        <w:gridCol w:w="1417"/>
        <w:gridCol w:w="1418"/>
        <w:gridCol w:w="1417"/>
        <w:gridCol w:w="1418"/>
      </w:tblGrid>
      <w:tr w:rsidR="008028B0" w:rsidRPr="00F60D66" w:rsidTr="009A0D19">
        <w:tc>
          <w:tcPr>
            <w:tcW w:w="2093" w:type="dxa"/>
            <w:shd w:val="clear" w:color="auto" w:fill="BFBFBF"/>
          </w:tcPr>
          <w:p w:rsidR="008028B0" w:rsidRPr="009A0D19" w:rsidRDefault="008028B0" w:rsidP="008028B0">
            <w:pPr>
              <w:rPr>
                <w:rFonts w:cs="Arial"/>
                <w:b/>
              </w:rPr>
            </w:pPr>
            <w:r w:rsidRPr="009A0D19">
              <w:rPr>
                <w:rFonts w:cs="Arial"/>
                <w:b/>
              </w:rPr>
              <w:t>Local authority</w:t>
            </w:r>
          </w:p>
        </w:tc>
        <w:tc>
          <w:tcPr>
            <w:tcW w:w="1701" w:type="dxa"/>
            <w:shd w:val="clear" w:color="auto" w:fill="BFBFBF"/>
          </w:tcPr>
          <w:p w:rsidR="008028B0" w:rsidRPr="009A0D19" w:rsidRDefault="008028B0" w:rsidP="008028B0">
            <w:pPr>
              <w:rPr>
                <w:rFonts w:cs="Arial"/>
                <w:b/>
              </w:rPr>
            </w:pPr>
            <w:r w:rsidRPr="009A0D19">
              <w:rPr>
                <w:rFonts w:cs="Arial"/>
                <w:b/>
              </w:rPr>
              <w:t xml:space="preserve">2017-18 Gross bill increase </w:t>
            </w:r>
          </w:p>
        </w:tc>
        <w:tc>
          <w:tcPr>
            <w:tcW w:w="5670" w:type="dxa"/>
            <w:gridSpan w:val="4"/>
            <w:shd w:val="clear" w:color="auto" w:fill="BFBFBF"/>
          </w:tcPr>
          <w:p w:rsidR="008028B0" w:rsidRPr="009A0D19" w:rsidRDefault="008028B0" w:rsidP="008028B0">
            <w:pPr>
              <w:rPr>
                <w:rFonts w:cs="Arial"/>
                <w:b/>
              </w:rPr>
            </w:pPr>
            <w:r w:rsidRPr="009A0D19">
              <w:rPr>
                <w:rFonts w:cs="Arial"/>
                <w:b/>
              </w:rPr>
              <w:t>A</w:t>
            </w:r>
            <w:r w:rsidR="00711371">
              <w:rPr>
                <w:rFonts w:cs="Arial"/>
                <w:b/>
              </w:rPr>
              <w:t>mount of Discretionary pot (000</w:t>
            </w:r>
            <w:r w:rsidRPr="009A0D19">
              <w:rPr>
                <w:rFonts w:cs="Arial"/>
                <w:b/>
              </w:rPr>
              <w:t>s)</w:t>
            </w:r>
          </w:p>
        </w:tc>
      </w:tr>
      <w:tr w:rsidR="008028B0" w:rsidRPr="00F60D66" w:rsidTr="009A0D19">
        <w:tc>
          <w:tcPr>
            <w:tcW w:w="2093" w:type="dxa"/>
            <w:shd w:val="clear" w:color="auto" w:fill="BFBFBF"/>
          </w:tcPr>
          <w:p w:rsidR="008028B0" w:rsidRPr="009A0D19" w:rsidRDefault="008028B0" w:rsidP="008028B0">
            <w:pPr>
              <w:rPr>
                <w:rFonts w:cs="Arial"/>
                <w:b/>
              </w:rPr>
            </w:pPr>
          </w:p>
        </w:tc>
        <w:tc>
          <w:tcPr>
            <w:tcW w:w="1701" w:type="dxa"/>
            <w:shd w:val="clear" w:color="auto" w:fill="BFBFBF"/>
          </w:tcPr>
          <w:p w:rsidR="008028B0" w:rsidRPr="009A0D19" w:rsidRDefault="00711371" w:rsidP="008028B0">
            <w:pPr>
              <w:rPr>
                <w:rFonts w:cs="Arial"/>
                <w:b/>
              </w:rPr>
            </w:pPr>
            <w:r>
              <w:rPr>
                <w:rFonts w:cs="Arial"/>
                <w:b/>
              </w:rPr>
              <w:t>(000</w:t>
            </w:r>
            <w:r w:rsidR="008028B0" w:rsidRPr="009A0D19">
              <w:rPr>
                <w:rFonts w:cs="Arial"/>
                <w:b/>
              </w:rPr>
              <w:t>s)</w:t>
            </w:r>
          </w:p>
        </w:tc>
        <w:tc>
          <w:tcPr>
            <w:tcW w:w="1417" w:type="dxa"/>
            <w:shd w:val="clear" w:color="auto" w:fill="BFBFBF"/>
          </w:tcPr>
          <w:p w:rsidR="008028B0" w:rsidRPr="009A0D19" w:rsidRDefault="008028B0" w:rsidP="008028B0">
            <w:pPr>
              <w:rPr>
                <w:rFonts w:cs="Arial"/>
                <w:b/>
              </w:rPr>
            </w:pPr>
            <w:r w:rsidRPr="009A0D19">
              <w:rPr>
                <w:rFonts w:cs="Arial"/>
                <w:b/>
              </w:rPr>
              <w:t>2017-18</w:t>
            </w:r>
          </w:p>
        </w:tc>
        <w:tc>
          <w:tcPr>
            <w:tcW w:w="1418" w:type="dxa"/>
            <w:shd w:val="clear" w:color="auto" w:fill="BFBFBF"/>
          </w:tcPr>
          <w:p w:rsidR="008028B0" w:rsidRPr="009A0D19" w:rsidRDefault="008028B0" w:rsidP="008028B0">
            <w:pPr>
              <w:rPr>
                <w:rFonts w:cs="Arial"/>
                <w:b/>
              </w:rPr>
            </w:pPr>
            <w:r w:rsidRPr="009A0D19">
              <w:rPr>
                <w:rFonts w:cs="Arial"/>
                <w:b/>
              </w:rPr>
              <w:t>2018-19</w:t>
            </w:r>
          </w:p>
        </w:tc>
        <w:tc>
          <w:tcPr>
            <w:tcW w:w="1417" w:type="dxa"/>
            <w:shd w:val="clear" w:color="auto" w:fill="BFBFBF"/>
          </w:tcPr>
          <w:p w:rsidR="008028B0" w:rsidRPr="009A0D19" w:rsidRDefault="008028B0" w:rsidP="008028B0">
            <w:pPr>
              <w:rPr>
                <w:rFonts w:cs="Arial"/>
                <w:b/>
              </w:rPr>
            </w:pPr>
            <w:r w:rsidRPr="009A0D19">
              <w:rPr>
                <w:rFonts w:cs="Arial"/>
                <w:b/>
              </w:rPr>
              <w:t>2019-20</w:t>
            </w:r>
          </w:p>
        </w:tc>
        <w:tc>
          <w:tcPr>
            <w:tcW w:w="1418" w:type="dxa"/>
            <w:shd w:val="clear" w:color="auto" w:fill="BFBFBF"/>
          </w:tcPr>
          <w:p w:rsidR="008028B0" w:rsidRPr="009A0D19" w:rsidRDefault="008028B0" w:rsidP="008028B0">
            <w:pPr>
              <w:rPr>
                <w:rFonts w:cs="Arial"/>
                <w:b/>
              </w:rPr>
            </w:pPr>
            <w:r w:rsidRPr="009A0D19">
              <w:rPr>
                <w:rFonts w:cs="Arial"/>
                <w:b/>
              </w:rPr>
              <w:t>2020-21</w:t>
            </w:r>
          </w:p>
        </w:tc>
      </w:tr>
      <w:tr w:rsidR="008028B0" w:rsidRPr="00F60D66" w:rsidTr="009A0D19">
        <w:tc>
          <w:tcPr>
            <w:tcW w:w="2093" w:type="dxa"/>
            <w:shd w:val="clear" w:color="auto" w:fill="auto"/>
          </w:tcPr>
          <w:p w:rsidR="008028B0" w:rsidRPr="004670FE" w:rsidRDefault="008028B0" w:rsidP="008028B0">
            <w:pPr>
              <w:rPr>
                <w:rFonts w:cs="Arial"/>
              </w:rPr>
            </w:pPr>
            <w:r w:rsidRPr="004670FE">
              <w:rPr>
                <w:rFonts w:cs="Arial"/>
              </w:rPr>
              <w:t>Oxford City Council</w:t>
            </w:r>
          </w:p>
        </w:tc>
        <w:tc>
          <w:tcPr>
            <w:tcW w:w="1701" w:type="dxa"/>
            <w:shd w:val="clear" w:color="auto" w:fill="auto"/>
          </w:tcPr>
          <w:p w:rsidR="008028B0" w:rsidRPr="004670FE" w:rsidRDefault="008028B0" w:rsidP="009A0D19">
            <w:pPr>
              <w:jc w:val="right"/>
              <w:rPr>
                <w:rFonts w:cs="Arial"/>
              </w:rPr>
            </w:pPr>
            <w:r w:rsidRPr="004670FE">
              <w:rPr>
                <w:rFonts w:cs="Arial"/>
              </w:rPr>
              <w:t>4,085</w:t>
            </w:r>
          </w:p>
        </w:tc>
        <w:tc>
          <w:tcPr>
            <w:tcW w:w="1417" w:type="dxa"/>
            <w:shd w:val="clear" w:color="auto" w:fill="auto"/>
          </w:tcPr>
          <w:p w:rsidR="008028B0" w:rsidRPr="004670FE" w:rsidRDefault="008028B0" w:rsidP="009A0D19">
            <w:pPr>
              <w:jc w:val="right"/>
              <w:rPr>
                <w:rFonts w:cs="Arial"/>
              </w:rPr>
            </w:pPr>
            <w:r w:rsidRPr="004670FE">
              <w:rPr>
                <w:rFonts w:cs="Arial"/>
              </w:rPr>
              <w:t>481</w:t>
            </w:r>
          </w:p>
        </w:tc>
        <w:tc>
          <w:tcPr>
            <w:tcW w:w="1418" w:type="dxa"/>
            <w:shd w:val="clear" w:color="auto" w:fill="auto"/>
          </w:tcPr>
          <w:p w:rsidR="008028B0" w:rsidRPr="004670FE" w:rsidRDefault="008028B0" w:rsidP="009A0D19">
            <w:pPr>
              <w:jc w:val="right"/>
              <w:rPr>
                <w:rFonts w:cs="Arial"/>
              </w:rPr>
            </w:pPr>
            <w:r w:rsidRPr="004670FE">
              <w:rPr>
                <w:rFonts w:cs="Arial"/>
              </w:rPr>
              <w:t>233</w:t>
            </w:r>
          </w:p>
        </w:tc>
        <w:tc>
          <w:tcPr>
            <w:tcW w:w="1417" w:type="dxa"/>
            <w:shd w:val="clear" w:color="auto" w:fill="auto"/>
          </w:tcPr>
          <w:p w:rsidR="008028B0" w:rsidRPr="004670FE" w:rsidRDefault="008028B0" w:rsidP="009A0D19">
            <w:pPr>
              <w:jc w:val="right"/>
              <w:rPr>
                <w:rFonts w:cs="Arial"/>
              </w:rPr>
            </w:pPr>
            <w:r w:rsidRPr="004670FE">
              <w:rPr>
                <w:rFonts w:cs="Arial"/>
              </w:rPr>
              <w:t>96</w:t>
            </w:r>
          </w:p>
        </w:tc>
        <w:tc>
          <w:tcPr>
            <w:tcW w:w="1418" w:type="dxa"/>
            <w:shd w:val="clear" w:color="auto" w:fill="auto"/>
          </w:tcPr>
          <w:p w:rsidR="008028B0" w:rsidRPr="004670FE" w:rsidRDefault="008028B0" w:rsidP="009A0D19">
            <w:pPr>
              <w:jc w:val="right"/>
              <w:rPr>
                <w:rFonts w:cs="Arial"/>
              </w:rPr>
            </w:pPr>
            <w:r w:rsidRPr="004670FE">
              <w:rPr>
                <w:rFonts w:cs="Arial"/>
              </w:rPr>
              <w:t>14</w:t>
            </w:r>
          </w:p>
        </w:tc>
      </w:tr>
    </w:tbl>
    <w:p w:rsidR="008028B0" w:rsidRDefault="008028B0" w:rsidP="008D47AC">
      <w:pPr>
        <w:spacing w:after="0"/>
        <w:ind w:left="720"/>
        <w:rPr>
          <w:rFonts w:cs="Arial"/>
        </w:rPr>
      </w:pPr>
    </w:p>
    <w:p w:rsidR="001C2557" w:rsidRPr="007E11E3" w:rsidRDefault="008B7290" w:rsidP="007E11E3">
      <w:pPr>
        <w:pStyle w:val="Heading1"/>
      </w:pPr>
      <w:r w:rsidRPr="008B7290">
        <w:t>Administration costs</w:t>
      </w:r>
    </w:p>
    <w:p w:rsidR="008B7290" w:rsidRDefault="00EF3C3B" w:rsidP="007E11E3">
      <w:pPr>
        <w:pStyle w:val="bParagraphtext"/>
        <w:spacing w:after="0"/>
      </w:pPr>
      <w:r>
        <w:t>The</w:t>
      </w:r>
      <w:r w:rsidR="009A6DBD">
        <w:t xml:space="preserve"> </w:t>
      </w:r>
      <w:r w:rsidR="008B7290">
        <w:t>DCLG intend</w:t>
      </w:r>
      <w:r>
        <w:t>s</w:t>
      </w:r>
      <w:r w:rsidR="008B7290">
        <w:t xml:space="preserve"> to pay authorities a new burden sum in respect of </w:t>
      </w:r>
      <w:r>
        <w:t xml:space="preserve">the </w:t>
      </w:r>
      <w:r w:rsidR="008B7290">
        <w:t>additional administration and IT related costs of administering the new schemes, in line with the</w:t>
      </w:r>
      <w:r>
        <w:t xml:space="preserve"> current</w:t>
      </w:r>
      <w:r w:rsidR="008B7290">
        <w:t xml:space="preserve"> </w:t>
      </w:r>
      <w:r>
        <w:t>N</w:t>
      </w:r>
      <w:r w:rsidR="008B7290">
        <w:t xml:space="preserve">ew </w:t>
      </w:r>
      <w:r>
        <w:t>B</w:t>
      </w:r>
      <w:r w:rsidR="008B7290">
        <w:t xml:space="preserve">urdens </w:t>
      </w:r>
      <w:r>
        <w:t>F</w:t>
      </w:r>
      <w:r w:rsidR="008B7290">
        <w:t xml:space="preserve">ramework. A flat rate of £12,000 will be paid to all billing authorities. A further new burden </w:t>
      </w:r>
      <w:r>
        <w:t xml:space="preserve">sum </w:t>
      </w:r>
      <w:r w:rsidR="008B7290">
        <w:t>of £0.50 per bill reissued will also be paid.</w:t>
      </w:r>
    </w:p>
    <w:p w:rsidR="008B7290" w:rsidRDefault="008B7290" w:rsidP="007E11E3">
      <w:pPr>
        <w:spacing w:after="0"/>
        <w:rPr>
          <w:rFonts w:cs="Arial"/>
        </w:rPr>
      </w:pPr>
    </w:p>
    <w:p w:rsidR="00A5354F" w:rsidRDefault="002A216D" w:rsidP="007E11E3">
      <w:pPr>
        <w:pStyle w:val="bParagraphtext"/>
        <w:spacing w:after="0"/>
      </w:pPr>
      <w:r>
        <w:t xml:space="preserve"> </w:t>
      </w:r>
      <w:r w:rsidR="00A5354F" w:rsidRPr="00065009">
        <w:t xml:space="preserve">As a condition of this award, the relief will need to be recalculated in the event </w:t>
      </w:r>
      <w:r w:rsidR="00EF3C3B">
        <w:t xml:space="preserve">that there is </w:t>
      </w:r>
      <w:r w:rsidR="00A5354F" w:rsidRPr="00065009">
        <w:t>a change of ratepayer</w:t>
      </w:r>
      <w:r w:rsidR="00EF3C3B">
        <w:t xml:space="preserve"> for a property</w:t>
      </w:r>
      <w:r w:rsidR="00A5354F" w:rsidRPr="00065009">
        <w:t>.</w:t>
      </w:r>
    </w:p>
    <w:p w:rsidR="008B7290" w:rsidRPr="00065009" w:rsidRDefault="008B7290" w:rsidP="007E11E3">
      <w:pPr>
        <w:spacing w:after="0"/>
        <w:ind w:left="1080"/>
        <w:rPr>
          <w:rFonts w:cs="Arial"/>
        </w:rPr>
      </w:pPr>
    </w:p>
    <w:p w:rsidR="00021B85" w:rsidRPr="007E11E3" w:rsidRDefault="008028B0" w:rsidP="007E11E3">
      <w:pPr>
        <w:pStyle w:val="bParagraphtext"/>
        <w:spacing w:after="0"/>
      </w:pPr>
      <w:r w:rsidRPr="00021B85">
        <w:t xml:space="preserve">At present </w:t>
      </w:r>
      <w:r w:rsidR="00EF3C3B">
        <w:t xml:space="preserve">it is not </w:t>
      </w:r>
      <w:r w:rsidR="00B02395">
        <w:t xml:space="preserve">clear </w:t>
      </w:r>
      <w:r w:rsidR="00B02395" w:rsidRPr="00021B85">
        <w:t>whether</w:t>
      </w:r>
      <w:r w:rsidRPr="00021B85">
        <w:t xml:space="preserve"> </w:t>
      </w:r>
      <w:r w:rsidR="00EF3C3B">
        <w:t>the Council</w:t>
      </w:r>
      <w:r w:rsidR="00EF3C3B" w:rsidRPr="00021B85">
        <w:t xml:space="preserve"> </w:t>
      </w:r>
      <w:r w:rsidRPr="00021B85">
        <w:t xml:space="preserve">will be able to carry forward any underspend in the current financial year.  </w:t>
      </w:r>
      <w:r w:rsidR="00EF3C3B">
        <w:t xml:space="preserve">The </w:t>
      </w:r>
      <w:r w:rsidRPr="00021B85">
        <w:t>DCLG ha</w:t>
      </w:r>
      <w:r w:rsidR="00EF3C3B">
        <w:t>s</w:t>
      </w:r>
      <w:r w:rsidRPr="00021B85">
        <w:t xml:space="preserve"> advised that </w:t>
      </w:r>
      <w:r w:rsidR="00EF3C3B">
        <w:t>it</w:t>
      </w:r>
      <w:r w:rsidR="00EF3C3B" w:rsidRPr="00021B85">
        <w:t xml:space="preserve"> </w:t>
      </w:r>
      <w:r w:rsidRPr="00021B85">
        <w:t xml:space="preserve">will return </w:t>
      </w:r>
      <w:r w:rsidR="008D47AC" w:rsidRPr="00021B85">
        <w:t xml:space="preserve">to this </w:t>
      </w:r>
      <w:r w:rsidR="00EF3C3B">
        <w:t>question</w:t>
      </w:r>
      <w:r w:rsidR="00EF3C3B" w:rsidRPr="00021B85">
        <w:t xml:space="preserve"> </w:t>
      </w:r>
      <w:r w:rsidR="008D47AC" w:rsidRPr="00021B85">
        <w:t>in quarter 2 of this financial</w:t>
      </w:r>
      <w:r w:rsidRPr="00021B85">
        <w:t xml:space="preserve"> year.  This has made designing a </w:t>
      </w:r>
      <w:r w:rsidR="00EF3C3B">
        <w:t xml:space="preserve">new </w:t>
      </w:r>
      <w:r w:rsidRPr="00021B85">
        <w:t xml:space="preserve">scheme difficult, </w:t>
      </w:r>
      <w:r w:rsidR="009E6504" w:rsidRPr="00021B85">
        <w:t xml:space="preserve">mainly due to the risks involved </w:t>
      </w:r>
      <w:r w:rsidR="00694401">
        <w:t>in</w:t>
      </w:r>
      <w:r w:rsidR="009E6504" w:rsidRPr="00021B85">
        <w:t xml:space="preserve"> overspending the grant, </w:t>
      </w:r>
      <w:r w:rsidRPr="00021B85">
        <w:t xml:space="preserve">but </w:t>
      </w:r>
      <w:r w:rsidR="00EF3C3B">
        <w:t>officers</w:t>
      </w:r>
      <w:r w:rsidR="00EF3C3B" w:rsidRPr="00021B85">
        <w:t xml:space="preserve"> </w:t>
      </w:r>
      <w:r w:rsidRPr="00021B85">
        <w:t xml:space="preserve">are conscious that </w:t>
      </w:r>
      <w:r w:rsidR="009E6504" w:rsidRPr="00021B85">
        <w:t xml:space="preserve">central government </w:t>
      </w:r>
      <w:r w:rsidR="00EF3C3B">
        <w:t>is</w:t>
      </w:r>
      <w:r w:rsidR="00EF3C3B" w:rsidRPr="00021B85">
        <w:t xml:space="preserve"> </w:t>
      </w:r>
      <w:r w:rsidR="009E6504" w:rsidRPr="00021B85">
        <w:t>pushing</w:t>
      </w:r>
      <w:r w:rsidR="00EF3C3B">
        <w:t xml:space="preserve"> billing</w:t>
      </w:r>
      <w:r w:rsidR="009E6504" w:rsidRPr="00021B85">
        <w:t xml:space="preserve"> authorities</w:t>
      </w:r>
      <w:r w:rsidRPr="00021B85">
        <w:t xml:space="preserve"> to get initial assistance out to </w:t>
      </w:r>
      <w:r w:rsidR="00EF3C3B">
        <w:t xml:space="preserve">non-domestic </w:t>
      </w:r>
      <w:r w:rsidRPr="00021B85">
        <w:t>ratepayers as soon as possible.</w:t>
      </w:r>
      <w:r w:rsidR="002062BD" w:rsidRPr="00021B85">
        <w:t xml:space="preserve"> </w:t>
      </w:r>
    </w:p>
    <w:p w:rsidR="008D47AC" w:rsidRPr="00F60D66" w:rsidRDefault="003D012E" w:rsidP="003F58F4">
      <w:pPr>
        <w:pStyle w:val="Heading1"/>
      </w:pPr>
      <w:r>
        <w:t xml:space="preserve">Proposals for the Revaluation </w:t>
      </w:r>
      <w:r w:rsidR="008D47AC" w:rsidRPr="00F60D66">
        <w:t>Di</w:t>
      </w:r>
      <w:r w:rsidR="009C3E6A">
        <w:t>scretionary</w:t>
      </w:r>
      <w:r>
        <w:t xml:space="preserve"> </w:t>
      </w:r>
      <w:r w:rsidR="008D47AC" w:rsidRPr="00F60D66">
        <w:t>Relief Scheme</w:t>
      </w:r>
    </w:p>
    <w:p w:rsidR="00821D34" w:rsidRPr="001C2557" w:rsidRDefault="008D47AC" w:rsidP="003F58F4">
      <w:pPr>
        <w:pStyle w:val="bParagraphtext"/>
        <w:spacing w:after="0"/>
      </w:pPr>
      <w:r w:rsidRPr="008D47AC">
        <w:t xml:space="preserve">The proposed scheme </w:t>
      </w:r>
      <w:r w:rsidR="009F2447">
        <w:t xml:space="preserve">which is set out in Appendix 1 </w:t>
      </w:r>
      <w:r w:rsidRPr="008D47AC">
        <w:t xml:space="preserve">is for </w:t>
      </w:r>
      <w:r w:rsidR="00BB686D">
        <w:t>the 2017/18 financial year only</w:t>
      </w:r>
      <w:r w:rsidR="0087072C">
        <w:t xml:space="preserve">.  </w:t>
      </w:r>
      <w:r w:rsidR="002062BD" w:rsidRPr="002062BD">
        <w:t xml:space="preserve">Given the tapering nature of the grant </w:t>
      </w:r>
      <w:r w:rsidR="002062BD">
        <w:t xml:space="preserve">and the </w:t>
      </w:r>
      <w:r w:rsidR="00E16935">
        <w:t>uncertainty</w:t>
      </w:r>
      <w:r w:rsidR="002062BD">
        <w:t xml:space="preserve"> over carry forward</w:t>
      </w:r>
      <w:r w:rsidR="009F2447">
        <w:t>s</w:t>
      </w:r>
      <w:r w:rsidR="002062BD">
        <w:t xml:space="preserve"> </w:t>
      </w:r>
      <w:r w:rsidR="00EF3C3B">
        <w:t xml:space="preserve">of underspends </w:t>
      </w:r>
      <w:r w:rsidR="002062BD" w:rsidRPr="002062BD">
        <w:t xml:space="preserve">the scheme will be reviewed for </w:t>
      </w:r>
      <w:r w:rsidR="006A314F">
        <w:t xml:space="preserve">subsequent </w:t>
      </w:r>
      <w:r w:rsidR="002062BD" w:rsidRPr="002062BD">
        <w:t>year</w:t>
      </w:r>
      <w:r w:rsidR="00E16935">
        <w:t xml:space="preserve">s. </w:t>
      </w:r>
    </w:p>
    <w:p w:rsidR="001C2557" w:rsidRPr="00821D34" w:rsidRDefault="001C2557" w:rsidP="003F58F4">
      <w:pPr>
        <w:spacing w:after="0"/>
        <w:ind w:left="1080"/>
        <w:rPr>
          <w:rFonts w:cs="Arial"/>
        </w:rPr>
      </w:pPr>
    </w:p>
    <w:p w:rsidR="000A4140" w:rsidRPr="001C2557" w:rsidRDefault="009F2447" w:rsidP="003F58F4">
      <w:pPr>
        <w:pStyle w:val="bParagraphtext"/>
        <w:spacing w:after="0"/>
        <w:rPr>
          <w:rFonts w:cs="Arial"/>
        </w:rPr>
      </w:pPr>
      <w:r>
        <w:t>T</w:t>
      </w:r>
      <w:r w:rsidR="00821D34">
        <w:t xml:space="preserve">aking into account the reduction in the funding pot a reduced </w:t>
      </w:r>
      <w:r w:rsidR="003D5B5B">
        <w:t xml:space="preserve">percentage </w:t>
      </w:r>
      <w:r w:rsidR="00821D34">
        <w:t xml:space="preserve">of relief </w:t>
      </w:r>
      <w:r w:rsidR="00EF3C3B">
        <w:t xml:space="preserve">on bills </w:t>
      </w:r>
      <w:r>
        <w:t xml:space="preserve">will inevitably be </w:t>
      </w:r>
      <w:r w:rsidR="00821D34">
        <w:t xml:space="preserve">available to </w:t>
      </w:r>
      <w:r w:rsidR="00EF3C3B">
        <w:t xml:space="preserve">non-domestic </w:t>
      </w:r>
      <w:r w:rsidR="00821D34">
        <w:t>ratepayers</w:t>
      </w:r>
      <w:r w:rsidR="00700CCB">
        <w:t xml:space="preserve"> in future years</w:t>
      </w:r>
      <w:r w:rsidR="009F2FBD">
        <w:t>.</w:t>
      </w:r>
      <w:r w:rsidR="008D47AC" w:rsidRPr="008D47AC">
        <w:t xml:space="preserve">  </w:t>
      </w:r>
    </w:p>
    <w:p w:rsidR="001C2557" w:rsidRPr="001C2557" w:rsidRDefault="001C2557" w:rsidP="003F58F4">
      <w:pPr>
        <w:pStyle w:val="bParagraphtext"/>
        <w:numPr>
          <w:ilvl w:val="0"/>
          <w:numId w:val="0"/>
        </w:numPr>
        <w:spacing w:after="0"/>
        <w:ind w:left="426"/>
        <w:rPr>
          <w:rFonts w:cs="Arial"/>
        </w:rPr>
      </w:pPr>
    </w:p>
    <w:p w:rsidR="001C2557" w:rsidRPr="003F58F4" w:rsidRDefault="00807A42" w:rsidP="003F58F4">
      <w:pPr>
        <w:pStyle w:val="bParagraphtext"/>
        <w:rPr>
          <w:rFonts w:cs="Arial"/>
        </w:rPr>
      </w:pPr>
      <w:r>
        <w:t xml:space="preserve">To calculate the level of relief </w:t>
      </w:r>
      <w:r w:rsidR="00EF3C3B">
        <w:t xml:space="preserve">that will be </w:t>
      </w:r>
      <w:r>
        <w:t xml:space="preserve">available officers </w:t>
      </w:r>
      <w:r w:rsidR="008D47AC" w:rsidRPr="008D47AC">
        <w:t>have identified ratepayer</w:t>
      </w:r>
      <w:r w:rsidR="009E6504">
        <w:t xml:space="preserve">s </w:t>
      </w:r>
      <w:r>
        <w:t>they</w:t>
      </w:r>
      <w:r w:rsidR="009E6504">
        <w:t xml:space="preserve"> think will be eligible </w:t>
      </w:r>
      <w:r w:rsidR="002D132E">
        <w:t xml:space="preserve">using the criteria in the </w:t>
      </w:r>
      <w:r w:rsidR="005F0ED2">
        <w:t xml:space="preserve">proposed </w:t>
      </w:r>
      <w:r w:rsidR="002D132E">
        <w:t>scheme</w:t>
      </w:r>
      <w:r w:rsidR="00017C30">
        <w:t xml:space="preserve"> </w:t>
      </w:r>
      <w:r w:rsidR="00EF3C3B">
        <w:t>(</w:t>
      </w:r>
      <w:r w:rsidR="00017C30">
        <w:t>at Appendix 1</w:t>
      </w:r>
      <w:r w:rsidR="00EF3C3B">
        <w:t>)</w:t>
      </w:r>
      <w:r w:rsidR="00EB7D56" w:rsidRPr="00EB7D56">
        <w:rPr>
          <w:rFonts w:cs="Arial"/>
        </w:rPr>
        <w:t xml:space="preserve"> </w:t>
      </w:r>
      <w:r w:rsidR="00EB7D56" w:rsidRPr="00A831BD">
        <w:rPr>
          <w:rFonts w:cs="Arial"/>
        </w:rPr>
        <w:t>and calculated what the cost of the relief would be allowing for various percentage increases</w:t>
      </w:r>
      <w:r w:rsidR="008D47AC" w:rsidRPr="008D47AC">
        <w:t>.</w:t>
      </w:r>
      <w:r w:rsidR="009F2FBD">
        <w:t xml:space="preserve"> </w:t>
      </w:r>
      <w:r w:rsidR="00C93B92" w:rsidRPr="003A032D">
        <w:rPr>
          <w:rFonts w:cs="Arial"/>
        </w:rPr>
        <w:t>T</w:t>
      </w:r>
      <w:r w:rsidR="008D47AC" w:rsidRPr="00133818">
        <w:rPr>
          <w:rFonts w:cs="Arial"/>
        </w:rPr>
        <w:t xml:space="preserve">o </w:t>
      </w:r>
      <w:r w:rsidR="00EF3C3B">
        <w:rPr>
          <w:rFonts w:cs="Arial"/>
        </w:rPr>
        <w:t>allow</w:t>
      </w:r>
      <w:r w:rsidR="00EF3C3B" w:rsidRPr="00133818">
        <w:rPr>
          <w:rFonts w:cs="Arial"/>
        </w:rPr>
        <w:t xml:space="preserve"> </w:t>
      </w:r>
      <w:r w:rsidR="008D47AC" w:rsidRPr="00133818">
        <w:rPr>
          <w:rFonts w:cs="Arial"/>
        </w:rPr>
        <w:t xml:space="preserve">for changes to </w:t>
      </w:r>
      <w:r w:rsidR="00017C30" w:rsidRPr="00133818">
        <w:rPr>
          <w:rFonts w:cs="Arial"/>
        </w:rPr>
        <w:t xml:space="preserve">the </w:t>
      </w:r>
      <w:r w:rsidR="008D47AC" w:rsidRPr="00133818">
        <w:rPr>
          <w:rFonts w:cs="Arial"/>
        </w:rPr>
        <w:t xml:space="preserve">2010 list Rateable </w:t>
      </w:r>
      <w:r w:rsidR="00EB7D56" w:rsidRPr="00133818">
        <w:rPr>
          <w:rFonts w:cs="Arial"/>
        </w:rPr>
        <w:t>V</w:t>
      </w:r>
      <w:r w:rsidR="008D47AC" w:rsidRPr="00133818">
        <w:rPr>
          <w:rFonts w:cs="Arial"/>
        </w:rPr>
        <w:t xml:space="preserve">alues and new properties </w:t>
      </w:r>
      <w:r w:rsidR="00EF3C3B">
        <w:rPr>
          <w:rFonts w:cs="Arial"/>
        </w:rPr>
        <w:t xml:space="preserve">that have or will be </w:t>
      </w:r>
      <w:r w:rsidR="008D47AC" w:rsidRPr="00133818">
        <w:rPr>
          <w:rFonts w:cs="Arial"/>
        </w:rPr>
        <w:t>bought into the list retrospectively</w:t>
      </w:r>
      <w:r w:rsidR="00EB7D56" w:rsidRPr="00133818">
        <w:rPr>
          <w:rFonts w:cs="Arial"/>
        </w:rPr>
        <w:t>,</w:t>
      </w:r>
      <w:r w:rsidR="00C93B92" w:rsidRPr="00C93B92">
        <w:t xml:space="preserve"> </w:t>
      </w:r>
      <w:r w:rsidR="00C93B92">
        <w:t>it is proposed that</w:t>
      </w:r>
      <w:r w:rsidR="00C93B92" w:rsidRPr="00EB7D56">
        <w:rPr>
          <w:rFonts w:cs="Arial"/>
        </w:rPr>
        <w:t xml:space="preserve"> 15% of the grant </w:t>
      </w:r>
      <w:r w:rsidR="00C93B92" w:rsidRPr="00A831BD">
        <w:rPr>
          <w:rFonts w:cs="Arial"/>
        </w:rPr>
        <w:t>will be</w:t>
      </w:r>
      <w:r w:rsidR="009A6DBD">
        <w:rPr>
          <w:rFonts w:cs="Arial"/>
        </w:rPr>
        <w:t xml:space="preserve"> kept to cover the cost of these changes.</w:t>
      </w:r>
      <w:r w:rsidR="008D47AC" w:rsidRPr="00133818">
        <w:rPr>
          <w:rFonts w:cs="Arial"/>
        </w:rPr>
        <w:t xml:space="preserve">  </w:t>
      </w:r>
      <w:r w:rsidR="00821D34" w:rsidRPr="00EB7D56">
        <w:rPr>
          <w:rFonts w:cs="Arial"/>
        </w:rPr>
        <w:t>Having considered the funding</w:t>
      </w:r>
      <w:r w:rsidR="00EF3C3B">
        <w:rPr>
          <w:rFonts w:cs="Arial"/>
        </w:rPr>
        <w:t xml:space="preserve"> available</w:t>
      </w:r>
      <w:r w:rsidR="00821D34" w:rsidRPr="00EB7D56">
        <w:rPr>
          <w:rFonts w:cs="Arial"/>
        </w:rPr>
        <w:t xml:space="preserve"> and the need to retain a </w:t>
      </w:r>
      <w:r w:rsidR="003D5B5B" w:rsidRPr="00A831BD">
        <w:rPr>
          <w:rFonts w:cs="Arial"/>
        </w:rPr>
        <w:t>percentage</w:t>
      </w:r>
      <w:r w:rsidR="00821D34" w:rsidRPr="00A831BD">
        <w:rPr>
          <w:rFonts w:cs="Arial"/>
        </w:rPr>
        <w:t xml:space="preserve"> </w:t>
      </w:r>
      <w:r w:rsidR="00EF3C3B">
        <w:rPr>
          <w:rFonts w:cs="Arial"/>
        </w:rPr>
        <w:t xml:space="preserve">of that funding </w:t>
      </w:r>
      <w:r w:rsidR="00821D34" w:rsidRPr="00A831BD">
        <w:rPr>
          <w:rFonts w:cs="Arial"/>
        </w:rPr>
        <w:t>for adjustments and appeals, based on the modelli</w:t>
      </w:r>
      <w:r w:rsidR="00821D34" w:rsidRPr="003A032D">
        <w:rPr>
          <w:rFonts w:cs="Arial"/>
        </w:rPr>
        <w:t>ng carried out, a</w:t>
      </w:r>
      <w:r w:rsidR="004423B6">
        <w:rPr>
          <w:rFonts w:cs="Arial"/>
        </w:rPr>
        <w:t>n</w:t>
      </w:r>
      <w:r w:rsidR="00821D34" w:rsidRPr="003A032D">
        <w:rPr>
          <w:rFonts w:cs="Arial"/>
        </w:rPr>
        <w:t xml:space="preserve"> </w:t>
      </w:r>
      <w:r w:rsidR="004423B6">
        <w:rPr>
          <w:rFonts w:cs="Arial"/>
        </w:rPr>
        <w:t>8.5</w:t>
      </w:r>
      <w:r w:rsidR="00821D34" w:rsidRPr="003A032D">
        <w:rPr>
          <w:rFonts w:cs="Arial"/>
        </w:rPr>
        <w:t xml:space="preserve">% reduction </w:t>
      </w:r>
      <w:r w:rsidR="004423B6">
        <w:rPr>
          <w:rFonts w:cs="Arial"/>
        </w:rPr>
        <w:t>in the 2017/18 r</w:t>
      </w:r>
      <w:r w:rsidR="00821D34" w:rsidRPr="003A032D">
        <w:rPr>
          <w:rFonts w:cs="Arial"/>
        </w:rPr>
        <w:t xml:space="preserve">ates liability </w:t>
      </w:r>
      <w:r w:rsidR="004423B6">
        <w:rPr>
          <w:rFonts w:cs="Arial"/>
        </w:rPr>
        <w:t xml:space="preserve">after reliefs </w:t>
      </w:r>
      <w:r w:rsidR="00821D34" w:rsidRPr="003A032D">
        <w:rPr>
          <w:rFonts w:cs="Arial"/>
        </w:rPr>
        <w:t xml:space="preserve">will be offered to those businesses </w:t>
      </w:r>
      <w:r w:rsidR="00065009">
        <w:rPr>
          <w:rFonts w:cs="Arial"/>
        </w:rPr>
        <w:t>falling within the qualifying criteria.</w:t>
      </w:r>
      <w:r w:rsidR="00821D34" w:rsidRPr="00EB7D56">
        <w:rPr>
          <w:rFonts w:cs="Arial"/>
        </w:rPr>
        <w:t xml:space="preserve"> This </w:t>
      </w:r>
      <w:r w:rsidR="003D5B5B" w:rsidRPr="00A831BD">
        <w:rPr>
          <w:rFonts w:cs="Arial"/>
        </w:rPr>
        <w:t xml:space="preserve">is estimated to </w:t>
      </w:r>
      <w:r w:rsidR="00821D34" w:rsidRPr="00A831BD">
        <w:rPr>
          <w:rFonts w:cs="Arial"/>
        </w:rPr>
        <w:t xml:space="preserve">cost </w:t>
      </w:r>
      <w:r w:rsidR="003D5B5B" w:rsidRPr="00A831BD">
        <w:rPr>
          <w:rFonts w:cs="Arial"/>
        </w:rPr>
        <w:t xml:space="preserve">approximately </w:t>
      </w:r>
      <w:r w:rsidR="00E56635">
        <w:rPr>
          <w:rFonts w:cs="Arial"/>
        </w:rPr>
        <w:t>£36</w:t>
      </w:r>
      <w:r w:rsidR="00821D34" w:rsidRPr="00A831BD">
        <w:rPr>
          <w:rFonts w:cs="Arial"/>
        </w:rPr>
        <w:t xml:space="preserve">0k. </w:t>
      </w:r>
    </w:p>
    <w:p w:rsidR="001C2557" w:rsidRPr="001C2557" w:rsidRDefault="00065009" w:rsidP="003F58F4">
      <w:pPr>
        <w:pStyle w:val="bParagraphtext"/>
      </w:pPr>
      <w:r>
        <w:lastRenderedPageBreak/>
        <w:t>Officers will review the funding monthly, and will consider offering a further reduction</w:t>
      </w:r>
      <w:r w:rsidR="00EF3C3B">
        <w:t xml:space="preserve"> </w:t>
      </w:r>
      <w:r w:rsidR="009A6DBD">
        <w:t xml:space="preserve">up to the full rates </w:t>
      </w:r>
      <w:r w:rsidR="00B02395">
        <w:t>liability for</w:t>
      </w:r>
      <w:r>
        <w:t xml:space="preserve"> cases where the ratepayer is still showing signs of hardship, subject to there being sufficient money </w:t>
      </w:r>
      <w:r w:rsidR="00EF3C3B">
        <w:t>available</w:t>
      </w:r>
      <w:r>
        <w:t>.</w:t>
      </w:r>
    </w:p>
    <w:p w:rsidR="001C2557" w:rsidRPr="001C2557" w:rsidRDefault="00B13677" w:rsidP="003F58F4">
      <w:pPr>
        <w:pStyle w:val="bParagraphtext"/>
      </w:pPr>
      <w:r w:rsidRPr="00E16935">
        <w:t>Depending upon take-up from</w:t>
      </w:r>
      <w:r w:rsidR="008D47AC" w:rsidRPr="00E16935">
        <w:t xml:space="preserve"> ratepayers</w:t>
      </w:r>
      <w:r w:rsidRPr="00E16935">
        <w:t>,</w:t>
      </w:r>
      <w:r w:rsidR="008D47AC" w:rsidRPr="00E16935">
        <w:t xml:space="preserve"> </w:t>
      </w:r>
      <w:r w:rsidR="00FE227F">
        <w:t>the Council</w:t>
      </w:r>
      <w:r w:rsidR="00FE227F" w:rsidRPr="00E16935">
        <w:t xml:space="preserve"> </w:t>
      </w:r>
      <w:r w:rsidR="008D47AC" w:rsidRPr="00E16935">
        <w:t xml:space="preserve">may be able to make </w:t>
      </w:r>
      <w:r w:rsidR="009E6504" w:rsidRPr="009F2FBD">
        <w:t>a top-up award</w:t>
      </w:r>
      <w:r w:rsidR="00FE227F">
        <w:t>s</w:t>
      </w:r>
      <w:r w:rsidR="008D47AC" w:rsidRPr="009F2FBD">
        <w:t xml:space="preserve"> </w:t>
      </w:r>
      <w:r w:rsidR="00FE227F">
        <w:t xml:space="preserve">of relief </w:t>
      </w:r>
      <w:r w:rsidR="008D47AC" w:rsidRPr="009F2FBD">
        <w:t xml:space="preserve">later in the year if </w:t>
      </w:r>
      <w:r w:rsidR="00821D34">
        <w:t xml:space="preserve"> a</w:t>
      </w:r>
      <w:r w:rsidR="008D47AC" w:rsidRPr="009F2FBD">
        <w:t xml:space="preserve"> need</w:t>
      </w:r>
      <w:r w:rsidR="00FE227F">
        <w:t xml:space="preserve"> is identified</w:t>
      </w:r>
      <w:r w:rsidR="008D47AC" w:rsidRPr="009F2FBD">
        <w:t xml:space="preserve">, or carry forward </w:t>
      </w:r>
      <w:r w:rsidR="00FE227F">
        <w:t xml:space="preserve">of any underspend is allowed to be used to further </w:t>
      </w:r>
      <w:r w:rsidR="008D47AC" w:rsidRPr="009F2FBD">
        <w:t>assist in future years.</w:t>
      </w:r>
    </w:p>
    <w:p w:rsidR="001C2557" w:rsidRPr="001C2557" w:rsidRDefault="00821D34" w:rsidP="003F58F4">
      <w:pPr>
        <w:pStyle w:val="bParagraphtext"/>
      </w:pPr>
      <w:r>
        <w:t xml:space="preserve">There will be no reimbursement of funding </w:t>
      </w:r>
      <w:r w:rsidR="003C6888">
        <w:t xml:space="preserve">from Central Government </w:t>
      </w:r>
      <w:r>
        <w:t xml:space="preserve">if the allocated pot </w:t>
      </w:r>
      <w:r w:rsidR="002638B4">
        <w:t xml:space="preserve">of money </w:t>
      </w:r>
      <w:r>
        <w:t>becomes overspent</w:t>
      </w:r>
      <w:r w:rsidR="003C6888">
        <w:t>.</w:t>
      </w:r>
    </w:p>
    <w:p w:rsidR="00B170CA" w:rsidRPr="00D963D0" w:rsidRDefault="002062BD" w:rsidP="00D963D0">
      <w:pPr>
        <w:pStyle w:val="bParagraphtext"/>
      </w:pPr>
      <w:r>
        <w:t xml:space="preserve">Applicants will apply for the relief and </w:t>
      </w:r>
      <w:r w:rsidR="00FE227F">
        <w:t xml:space="preserve">any </w:t>
      </w:r>
      <w:r w:rsidR="00A831BD">
        <w:t>awards</w:t>
      </w:r>
      <w:r w:rsidR="00FE227F">
        <w:t xml:space="preserve"> of </w:t>
      </w:r>
      <w:r w:rsidR="00B02395">
        <w:t>relief will</w:t>
      </w:r>
      <w:r w:rsidR="00D963D0">
        <w:t xml:space="preserve"> be backdated to 1</w:t>
      </w:r>
      <w:r>
        <w:t xml:space="preserve"> April 2017</w:t>
      </w:r>
      <w:r w:rsidR="003C6888">
        <w:t>.</w:t>
      </w:r>
    </w:p>
    <w:p w:rsidR="00B170CA" w:rsidRPr="00133818" w:rsidRDefault="00B170CA" w:rsidP="003F58F4">
      <w:pPr>
        <w:pStyle w:val="Heading1"/>
        <w:rPr>
          <w:rFonts w:cs="Arial"/>
        </w:rPr>
      </w:pPr>
      <w:r>
        <w:t>Implementation</w:t>
      </w:r>
    </w:p>
    <w:p w:rsidR="00B170CA" w:rsidRDefault="00B170CA" w:rsidP="003F58F4">
      <w:pPr>
        <w:pStyle w:val="bParagraphtext"/>
      </w:pPr>
      <w:r>
        <w:t xml:space="preserve">Despite the schemes being introduced in the </w:t>
      </w:r>
      <w:proofErr w:type="gramStart"/>
      <w:r w:rsidR="005606B6">
        <w:t>Spring</w:t>
      </w:r>
      <w:proofErr w:type="gramEnd"/>
      <w:r>
        <w:t xml:space="preserve"> </w:t>
      </w:r>
      <w:r w:rsidR="00711371">
        <w:t>b</w:t>
      </w:r>
      <w:r>
        <w:t>udget, authorities were told not to progress implementation due to the uncertainty created by the general election. In a recent Spring budget update issued on 20 June authorities were given the go ahead to proceed with developing the three schemes and to progress with awarding relief along the following lines:</w:t>
      </w:r>
    </w:p>
    <w:p w:rsidR="00B170CA" w:rsidRDefault="00B170CA" w:rsidP="00B170CA">
      <w:pPr>
        <w:numPr>
          <w:ilvl w:val="0"/>
          <w:numId w:val="40"/>
        </w:numPr>
        <w:rPr>
          <w:rFonts w:cs="Arial"/>
        </w:rPr>
      </w:pPr>
      <w:r w:rsidRPr="00F60D66">
        <w:rPr>
          <w:rFonts w:cs="Arial"/>
        </w:rPr>
        <w:t xml:space="preserve">Billing </w:t>
      </w:r>
      <w:r>
        <w:rPr>
          <w:rFonts w:cs="Arial"/>
        </w:rPr>
        <w:t>A</w:t>
      </w:r>
      <w:r w:rsidRPr="00F60D66">
        <w:rPr>
          <w:rFonts w:cs="Arial"/>
        </w:rPr>
        <w:t>uthorities are expected to deliver the</w:t>
      </w:r>
      <w:r>
        <w:rPr>
          <w:rFonts w:cs="Arial"/>
        </w:rPr>
        <w:t xml:space="preserve"> </w:t>
      </w:r>
      <w:r w:rsidRPr="00F60D66">
        <w:rPr>
          <w:rFonts w:cs="Arial"/>
        </w:rPr>
        <w:t xml:space="preserve">schemes through the use of </w:t>
      </w:r>
      <w:r>
        <w:rPr>
          <w:rFonts w:cs="Arial"/>
        </w:rPr>
        <w:t xml:space="preserve">their </w:t>
      </w:r>
      <w:r w:rsidRPr="00F60D66">
        <w:rPr>
          <w:rFonts w:cs="Arial"/>
        </w:rPr>
        <w:t>discretionary rate relief</w:t>
      </w:r>
      <w:r>
        <w:rPr>
          <w:rFonts w:cs="Arial"/>
        </w:rPr>
        <w:t xml:space="preserve"> powers. </w:t>
      </w:r>
      <w:r w:rsidRPr="00D43FCF">
        <w:rPr>
          <w:rFonts w:cs="Arial"/>
        </w:rPr>
        <w:t xml:space="preserve">Businesses will be invited to make an application for any or all of the reliefs </w:t>
      </w:r>
      <w:r>
        <w:rPr>
          <w:rFonts w:cs="Arial"/>
        </w:rPr>
        <w:t xml:space="preserve">available </w:t>
      </w:r>
      <w:r w:rsidRPr="00D43FCF">
        <w:rPr>
          <w:rFonts w:cs="Arial"/>
        </w:rPr>
        <w:t xml:space="preserve">and </w:t>
      </w:r>
      <w:r>
        <w:rPr>
          <w:rFonts w:cs="Arial"/>
        </w:rPr>
        <w:t>the Council</w:t>
      </w:r>
      <w:r w:rsidRPr="00D43FCF">
        <w:rPr>
          <w:rFonts w:cs="Arial"/>
        </w:rPr>
        <w:t xml:space="preserve"> will need to ensure that they have completed a declaration that State Aid levels will not be exceeded. </w:t>
      </w:r>
    </w:p>
    <w:p w:rsidR="00B170CA" w:rsidRPr="00065009" w:rsidRDefault="00B170CA" w:rsidP="00B170CA">
      <w:pPr>
        <w:numPr>
          <w:ilvl w:val="0"/>
          <w:numId w:val="40"/>
        </w:numPr>
        <w:rPr>
          <w:rFonts w:cs="Arial"/>
        </w:rPr>
      </w:pPr>
      <w:r>
        <w:t xml:space="preserve">The legislation on </w:t>
      </w:r>
      <w:r w:rsidRPr="00065009">
        <w:t xml:space="preserve">State Aid is the means by which the European Union regulates state funded support </w:t>
      </w:r>
      <w:r>
        <w:t>for</w:t>
      </w:r>
      <w:r w:rsidRPr="00065009">
        <w:t xml:space="preserve"> businesses. Providing discretionary relief to ratepayers is likely to amount to State Aid. However the support for ratepayers will be State Aid compliant where it is provided in accordance with the </w:t>
      </w:r>
      <w:r w:rsidRPr="00065009">
        <w:rPr>
          <w:i/>
          <w:iCs/>
        </w:rPr>
        <w:t xml:space="preserve">de </w:t>
      </w:r>
      <w:proofErr w:type="spellStart"/>
      <w:r w:rsidRPr="00065009">
        <w:rPr>
          <w:i/>
          <w:iCs/>
        </w:rPr>
        <w:t>minimis</w:t>
      </w:r>
      <w:proofErr w:type="spellEnd"/>
      <w:r w:rsidRPr="00065009">
        <w:rPr>
          <w:i/>
          <w:iCs/>
        </w:rPr>
        <w:t xml:space="preserve"> </w:t>
      </w:r>
      <w:r w:rsidRPr="00065009">
        <w:t xml:space="preserve">regulations (EC 1407/2013)14. </w:t>
      </w:r>
    </w:p>
    <w:p w:rsidR="00B170CA" w:rsidRPr="006F3EE2" w:rsidRDefault="00B170CA" w:rsidP="00B170CA">
      <w:pPr>
        <w:numPr>
          <w:ilvl w:val="0"/>
          <w:numId w:val="40"/>
        </w:numPr>
        <w:rPr>
          <w:rFonts w:cs="Arial"/>
        </w:rPr>
      </w:pPr>
      <w:r w:rsidRPr="00065009">
        <w:rPr>
          <w:rFonts w:cs="Arial"/>
        </w:rPr>
        <w:t xml:space="preserve">The </w:t>
      </w:r>
      <w:r w:rsidRPr="00065009">
        <w:rPr>
          <w:rFonts w:cs="Arial"/>
          <w:i/>
          <w:iCs/>
        </w:rPr>
        <w:t xml:space="preserve">de </w:t>
      </w:r>
      <w:proofErr w:type="spellStart"/>
      <w:r w:rsidRPr="00065009">
        <w:rPr>
          <w:rFonts w:cs="Arial"/>
          <w:i/>
          <w:iCs/>
        </w:rPr>
        <w:t>minimis</w:t>
      </w:r>
      <w:proofErr w:type="spellEnd"/>
      <w:r w:rsidRPr="00065009">
        <w:rPr>
          <w:rFonts w:cs="Arial"/>
          <w:i/>
          <w:iCs/>
        </w:rPr>
        <w:t xml:space="preserve"> </w:t>
      </w:r>
      <w:r w:rsidRPr="00065009">
        <w:rPr>
          <w:rFonts w:cs="Arial"/>
        </w:rPr>
        <w:t xml:space="preserve">regulations allow an undertaking </w:t>
      </w:r>
      <w:r>
        <w:rPr>
          <w:rFonts w:cs="Arial"/>
        </w:rPr>
        <w:t xml:space="preserve">(a business) </w:t>
      </w:r>
      <w:r w:rsidRPr="00065009">
        <w:rPr>
          <w:rFonts w:cs="Arial"/>
        </w:rPr>
        <w:t>to receive up to €200,000 of ‘</w:t>
      </w:r>
      <w:r w:rsidRPr="00065009">
        <w:rPr>
          <w:rFonts w:cs="Arial"/>
          <w:i/>
          <w:iCs/>
        </w:rPr>
        <w:t xml:space="preserve">de </w:t>
      </w:r>
      <w:proofErr w:type="spellStart"/>
      <w:r w:rsidRPr="00065009">
        <w:rPr>
          <w:rFonts w:cs="Arial"/>
          <w:i/>
          <w:iCs/>
        </w:rPr>
        <w:t>minimis</w:t>
      </w:r>
      <w:proofErr w:type="spellEnd"/>
      <w:r w:rsidRPr="00065009">
        <w:rPr>
          <w:rFonts w:cs="Arial"/>
        </w:rPr>
        <w:t>’ aid over a rolling three year period (consisting of the current financial year and the two previous financial years).</w:t>
      </w:r>
    </w:p>
    <w:p w:rsidR="00B170CA" w:rsidRDefault="00B170CA" w:rsidP="00B170CA">
      <w:pPr>
        <w:numPr>
          <w:ilvl w:val="0"/>
          <w:numId w:val="40"/>
        </w:numPr>
        <w:rPr>
          <w:rFonts w:cs="Arial"/>
        </w:rPr>
      </w:pPr>
      <w:r>
        <w:rPr>
          <w:rFonts w:cs="Arial"/>
        </w:rPr>
        <w:t xml:space="preserve">The Council </w:t>
      </w:r>
      <w:r w:rsidRPr="00D43FCF">
        <w:rPr>
          <w:rFonts w:cs="Arial"/>
        </w:rPr>
        <w:t xml:space="preserve">will design a simple application form and send </w:t>
      </w:r>
      <w:r>
        <w:rPr>
          <w:rFonts w:cs="Arial"/>
        </w:rPr>
        <w:t xml:space="preserve">it </w:t>
      </w:r>
      <w:r w:rsidRPr="00D43FCF">
        <w:rPr>
          <w:rFonts w:cs="Arial"/>
        </w:rPr>
        <w:t xml:space="preserve">to those </w:t>
      </w:r>
      <w:r>
        <w:rPr>
          <w:rFonts w:cs="Arial"/>
        </w:rPr>
        <w:t>thought to</w:t>
      </w:r>
      <w:r w:rsidRPr="00D43FCF">
        <w:rPr>
          <w:rFonts w:cs="Arial"/>
        </w:rPr>
        <w:t xml:space="preserve"> qualify </w:t>
      </w:r>
      <w:r>
        <w:rPr>
          <w:rFonts w:cs="Arial"/>
        </w:rPr>
        <w:t xml:space="preserve">from </w:t>
      </w:r>
      <w:r w:rsidRPr="00D43FCF">
        <w:rPr>
          <w:rFonts w:cs="Arial"/>
        </w:rPr>
        <w:t>July.</w:t>
      </w:r>
      <w:r>
        <w:rPr>
          <w:rFonts w:cs="Arial"/>
        </w:rPr>
        <w:t xml:space="preserve"> A review of </w:t>
      </w:r>
      <w:r w:rsidRPr="00717C86">
        <w:rPr>
          <w:rFonts w:cs="Arial"/>
        </w:rPr>
        <w:t>cases that do not have any other Business Rate reliefs</w:t>
      </w:r>
      <w:r>
        <w:rPr>
          <w:rFonts w:cs="Arial"/>
        </w:rPr>
        <w:t xml:space="preserve"> is underway</w:t>
      </w:r>
      <w:r w:rsidRPr="00717C86">
        <w:rPr>
          <w:rFonts w:cs="Arial"/>
        </w:rPr>
        <w:t xml:space="preserve"> to check eligibility.</w:t>
      </w:r>
    </w:p>
    <w:p w:rsidR="00B170CA" w:rsidRDefault="00B170CA" w:rsidP="00B170CA">
      <w:pPr>
        <w:numPr>
          <w:ilvl w:val="0"/>
          <w:numId w:val="40"/>
        </w:numPr>
        <w:rPr>
          <w:rFonts w:cs="Arial"/>
        </w:rPr>
      </w:pPr>
      <w:r w:rsidRPr="00A757C2">
        <w:rPr>
          <w:rFonts w:cs="Arial"/>
        </w:rPr>
        <w:t xml:space="preserve">Authorities will be reimbursed in full for any reliefs given to public houses and in respect of supporting small businesses via Section 31 grants. Authorities have been allocated money over the next four years to support the </w:t>
      </w:r>
      <w:r>
        <w:rPr>
          <w:rFonts w:cs="Arial"/>
        </w:rPr>
        <w:t>Revaluation Discretionary Relief S</w:t>
      </w:r>
      <w:r w:rsidRPr="00A757C2">
        <w:rPr>
          <w:rFonts w:cs="Arial"/>
        </w:rPr>
        <w:t>cheme.</w:t>
      </w:r>
      <w:r>
        <w:rPr>
          <w:rFonts w:cs="Arial"/>
        </w:rPr>
        <w:t>(See para 10)</w:t>
      </w:r>
    </w:p>
    <w:p w:rsidR="00B170CA" w:rsidRPr="00B170CA" w:rsidRDefault="00B170CA" w:rsidP="00B170CA">
      <w:pPr>
        <w:numPr>
          <w:ilvl w:val="0"/>
          <w:numId w:val="40"/>
        </w:numPr>
        <w:rPr>
          <w:rFonts w:cs="Arial"/>
        </w:rPr>
      </w:pPr>
      <w:r>
        <w:rPr>
          <w:rFonts w:cs="Arial"/>
        </w:rPr>
        <w:t>All r</w:t>
      </w:r>
      <w:r w:rsidRPr="00A757C2">
        <w:rPr>
          <w:rFonts w:cs="Arial"/>
        </w:rPr>
        <w:t xml:space="preserve">eliefs </w:t>
      </w:r>
      <w:r>
        <w:rPr>
          <w:rFonts w:cs="Arial"/>
        </w:rPr>
        <w:t xml:space="preserve">granted </w:t>
      </w:r>
      <w:r w:rsidRPr="00A757C2">
        <w:rPr>
          <w:rFonts w:cs="Arial"/>
        </w:rPr>
        <w:t>will be backdated to 1</w:t>
      </w:r>
      <w:r>
        <w:rPr>
          <w:rFonts w:cs="Arial"/>
        </w:rPr>
        <w:t xml:space="preserve"> April 2017.</w:t>
      </w:r>
    </w:p>
    <w:p w:rsidR="003F58F4" w:rsidRDefault="003F58F4" w:rsidP="004A6D2F">
      <w:pPr>
        <w:pStyle w:val="Heading1"/>
      </w:pPr>
    </w:p>
    <w:p w:rsidR="00D963D0" w:rsidRPr="00D963D0" w:rsidRDefault="00D963D0" w:rsidP="00D963D0"/>
    <w:p w:rsidR="007E11E3" w:rsidRDefault="007E11E3" w:rsidP="004A6D2F">
      <w:pPr>
        <w:pStyle w:val="Heading1"/>
      </w:pPr>
    </w:p>
    <w:p w:rsidR="007E11E3" w:rsidRDefault="007E11E3" w:rsidP="004A6D2F">
      <w:pPr>
        <w:pStyle w:val="Heading1"/>
      </w:pPr>
    </w:p>
    <w:p w:rsidR="0040736F" w:rsidRDefault="002329CF" w:rsidP="004A6D2F">
      <w:pPr>
        <w:pStyle w:val="Heading1"/>
      </w:pPr>
      <w:r w:rsidRPr="001356F1">
        <w:lastRenderedPageBreak/>
        <w:t>Financial implications</w:t>
      </w:r>
    </w:p>
    <w:p w:rsidR="00FE227F" w:rsidRPr="00FE227F" w:rsidRDefault="003E74E6" w:rsidP="003F58F4">
      <w:pPr>
        <w:pStyle w:val="bParagraphtext"/>
      </w:pPr>
      <w:r>
        <w:t xml:space="preserve">The Public House Relief Scheme and the Supporting Small Business Scheme </w:t>
      </w:r>
      <w:r w:rsidR="00BB686D" w:rsidRPr="00F60D66">
        <w:t xml:space="preserve">are to be 100% funded by central government through </w:t>
      </w:r>
      <w:r w:rsidR="00FE227F">
        <w:t xml:space="preserve">a grant made under </w:t>
      </w:r>
      <w:r w:rsidR="00BB686D" w:rsidRPr="00F60D66">
        <w:t xml:space="preserve">Section 31 </w:t>
      </w:r>
      <w:r w:rsidR="00FE227F">
        <w:t>of the Local Government Act 2003</w:t>
      </w:r>
      <w:r>
        <w:t>.</w:t>
      </w:r>
    </w:p>
    <w:p w:rsidR="00BB686D" w:rsidRPr="00BB686D" w:rsidRDefault="003E74E6" w:rsidP="003F58F4">
      <w:pPr>
        <w:pStyle w:val="bParagraphtext"/>
      </w:pPr>
      <w:r>
        <w:t xml:space="preserve">The same </w:t>
      </w:r>
      <w:r w:rsidR="00FE227F">
        <w:t xml:space="preserve">legislation is used to fund the </w:t>
      </w:r>
      <w:r>
        <w:t>to the Revaluation D</w:t>
      </w:r>
      <w:r w:rsidR="009C3E6A">
        <w:t>iscretionary</w:t>
      </w:r>
      <w:r>
        <w:t xml:space="preserve"> Relief</w:t>
      </w:r>
      <w:r w:rsidR="00BB686D" w:rsidRPr="00F60D66">
        <w:t xml:space="preserve">, up to a maximum amount based on the </w:t>
      </w:r>
      <w:r w:rsidR="00AC0F33" w:rsidRPr="00F60D66">
        <w:t>authority’s</w:t>
      </w:r>
      <w:r w:rsidR="00BB686D" w:rsidRPr="00F60D66">
        <w:t xml:space="preserve"> allocation of the </w:t>
      </w:r>
      <w:r w:rsidR="00FE227F">
        <w:t xml:space="preserve">new </w:t>
      </w:r>
      <w:r w:rsidR="00BB686D" w:rsidRPr="00F60D66">
        <w:t>£300m fund</w:t>
      </w:r>
      <w:r w:rsidR="00700CCB">
        <w:t xml:space="preserve">, and having regard to the </w:t>
      </w:r>
      <w:r w:rsidR="009A6DBD">
        <w:t xml:space="preserve">% </w:t>
      </w:r>
      <w:r w:rsidR="00700CCB">
        <w:t xml:space="preserve">central and local shares </w:t>
      </w:r>
      <w:r w:rsidR="00FE227F">
        <w:t>(</w:t>
      </w:r>
      <w:r w:rsidR="00700CCB">
        <w:t>under the Business Rates reten</w:t>
      </w:r>
      <w:r w:rsidR="008E7034">
        <w:t>tion scheme. T</w:t>
      </w:r>
      <w:r w:rsidR="00700CCB">
        <w:t xml:space="preserve">he authority will receive 50% of the allocation </w:t>
      </w:r>
      <w:r w:rsidR="00FE227F">
        <w:t xml:space="preserve">of the grant </w:t>
      </w:r>
      <w:r w:rsidR="00700CCB">
        <w:t>as its share.</w:t>
      </w:r>
      <w:r w:rsidR="006406A0">
        <w:t xml:space="preserve"> However this will then be shared between billing and </w:t>
      </w:r>
      <w:proofErr w:type="spellStart"/>
      <w:r w:rsidR="006406A0">
        <w:t>precepting</w:t>
      </w:r>
      <w:proofErr w:type="spellEnd"/>
      <w:r w:rsidR="006406A0">
        <w:t xml:space="preserve"> authorities in the normal way </w:t>
      </w:r>
      <w:r w:rsidR="00B02395">
        <w:t>using data</w:t>
      </w:r>
      <w:r w:rsidR="006406A0">
        <w:t xml:space="preserve"> provided in the NNDR 3 return.</w:t>
      </w:r>
    </w:p>
    <w:p w:rsidR="001C2557" w:rsidRPr="001C2557" w:rsidRDefault="00BB686D" w:rsidP="003F58F4">
      <w:pPr>
        <w:pStyle w:val="bParagraphtext"/>
      </w:pPr>
      <w:r>
        <w:t xml:space="preserve">An additional </w:t>
      </w:r>
      <w:r w:rsidR="0087072C" w:rsidRPr="00BB686D">
        <w:rPr>
          <w:rFonts w:eastAsia="Calibri"/>
          <w:color w:val="auto"/>
          <w:lang w:eastAsia="en-US"/>
        </w:rPr>
        <w:t>£12,000</w:t>
      </w:r>
      <w:r w:rsidR="00FE227F">
        <w:rPr>
          <w:rFonts w:eastAsia="Calibri"/>
          <w:color w:val="auto"/>
          <w:lang w:eastAsia="en-US"/>
        </w:rPr>
        <w:t xml:space="preserve"> of</w:t>
      </w:r>
      <w:r w:rsidR="0087072C" w:rsidRPr="00BB686D">
        <w:rPr>
          <w:rFonts w:eastAsia="Calibri"/>
          <w:color w:val="auto"/>
          <w:lang w:eastAsia="en-US"/>
        </w:rPr>
        <w:t xml:space="preserve"> new burdens funding will be paid to Oxford City </w:t>
      </w:r>
      <w:r>
        <w:rPr>
          <w:rFonts w:eastAsia="Calibri"/>
          <w:color w:val="auto"/>
          <w:lang w:eastAsia="en-US"/>
        </w:rPr>
        <w:t xml:space="preserve">Council to cover the </w:t>
      </w:r>
      <w:r w:rsidR="0087072C" w:rsidRPr="00BB686D">
        <w:rPr>
          <w:rFonts w:eastAsia="Calibri"/>
          <w:color w:val="auto"/>
          <w:lang w:eastAsia="en-US"/>
        </w:rPr>
        <w:t xml:space="preserve">administration and IT costs of the three </w:t>
      </w:r>
      <w:r w:rsidR="00FE227F">
        <w:rPr>
          <w:rFonts w:eastAsia="Calibri"/>
          <w:color w:val="auto"/>
          <w:lang w:eastAsia="en-US"/>
        </w:rPr>
        <w:t xml:space="preserve">new relief </w:t>
      </w:r>
      <w:r w:rsidR="0087072C" w:rsidRPr="00BB686D">
        <w:rPr>
          <w:rFonts w:eastAsia="Calibri"/>
          <w:color w:val="auto"/>
          <w:lang w:eastAsia="en-US"/>
        </w:rPr>
        <w:t>schemes</w:t>
      </w:r>
    </w:p>
    <w:p w:rsidR="0087072C" w:rsidRPr="009E5736" w:rsidRDefault="0087072C" w:rsidP="003F58F4">
      <w:pPr>
        <w:pStyle w:val="bParagraphtext"/>
      </w:pPr>
      <w:r w:rsidRPr="00BB686D">
        <w:rPr>
          <w:rFonts w:eastAsia="Calibri"/>
          <w:color w:val="auto"/>
          <w:lang w:eastAsia="en-US"/>
        </w:rPr>
        <w:t xml:space="preserve">Further </w:t>
      </w:r>
      <w:r w:rsidR="003E74E6">
        <w:rPr>
          <w:rFonts w:eastAsia="Calibri"/>
          <w:color w:val="auto"/>
          <w:lang w:eastAsia="en-US"/>
        </w:rPr>
        <w:t xml:space="preserve">administration, stationery and postage </w:t>
      </w:r>
      <w:r w:rsidRPr="00BB686D">
        <w:rPr>
          <w:rFonts w:eastAsia="Calibri"/>
          <w:color w:val="auto"/>
          <w:lang w:eastAsia="en-US"/>
        </w:rPr>
        <w:t>costs will be incurred in re-issuing bills for the current financial year, for which additional new burdens funding will be paid at 50p per bill issued</w:t>
      </w:r>
      <w:r w:rsidR="003E74E6">
        <w:rPr>
          <w:rFonts w:eastAsia="Calibri"/>
          <w:color w:val="auto"/>
          <w:sz w:val="22"/>
          <w:szCs w:val="22"/>
          <w:lang w:eastAsia="en-US"/>
        </w:rPr>
        <w:t xml:space="preserve">. </w:t>
      </w:r>
      <w:r w:rsidR="003E74E6" w:rsidRPr="003E74E6">
        <w:rPr>
          <w:rFonts w:eastAsia="Calibri"/>
          <w:color w:val="auto"/>
          <w:lang w:eastAsia="en-US"/>
        </w:rPr>
        <w:t>A data collection exercise will be undertaken by the DCLG at a later date to establish these costs</w:t>
      </w:r>
      <w:r w:rsidR="003E74E6">
        <w:rPr>
          <w:rFonts w:eastAsia="Calibri"/>
          <w:color w:val="auto"/>
          <w:lang w:eastAsia="en-US"/>
        </w:rPr>
        <w:t xml:space="preserve">, as at this early stage the </w:t>
      </w:r>
      <w:r w:rsidR="00AC0F33">
        <w:rPr>
          <w:rFonts w:eastAsia="Calibri"/>
          <w:color w:val="auto"/>
          <w:lang w:eastAsia="en-US"/>
        </w:rPr>
        <w:t>numbers of changes are</w:t>
      </w:r>
      <w:r w:rsidR="003E74E6">
        <w:rPr>
          <w:rFonts w:eastAsia="Calibri"/>
          <w:color w:val="auto"/>
          <w:lang w:eastAsia="en-US"/>
        </w:rPr>
        <w:t xml:space="preserve"> hard to estimate</w:t>
      </w:r>
      <w:r w:rsidR="003E74E6" w:rsidRPr="003E74E6">
        <w:rPr>
          <w:rFonts w:eastAsia="Calibri"/>
          <w:color w:val="auto"/>
          <w:lang w:eastAsia="en-US"/>
        </w:rPr>
        <w:t>.</w:t>
      </w:r>
    </w:p>
    <w:p w:rsidR="0040736F" w:rsidRPr="001356F1" w:rsidRDefault="00DA614B" w:rsidP="004A6D2F">
      <w:pPr>
        <w:pStyle w:val="Heading1"/>
      </w:pPr>
      <w:r w:rsidRPr="001356F1">
        <w:t>Legal issues</w:t>
      </w:r>
    </w:p>
    <w:p w:rsidR="008B7290" w:rsidRDefault="008B7290" w:rsidP="003F58F4">
      <w:pPr>
        <w:pStyle w:val="bParagraphtext"/>
      </w:pPr>
      <w:r>
        <w:t>Billing authorities are expected to deliver all three schemes through the use of discretionary relief powers under section 47 of the Local Government Finance Act 1988, as amended.</w:t>
      </w:r>
    </w:p>
    <w:p w:rsidR="001C2557" w:rsidRPr="001356F1" w:rsidRDefault="001C2557" w:rsidP="003F58F4">
      <w:pPr>
        <w:pStyle w:val="bParagraphtext"/>
      </w:pPr>
      <w:r>
        <w:rPr>
          <w:rFonts w:eastAsia="Calibri" w:cs="Arial"/>
          <w:color w:val="auto"/>
          <w:lang w:eastAsia="en-US"/>
        </w:rPr>
        <w:t>Local authorities will be reimbursed using grants under Section 31 of the Local Government Act 2003</w:t>
      </w:r>
      <w:r w:rsidRPr="00BB686D">
        <w:rPr>
          <w:rFonts w:eastAsia="Calibri" w:cs="Arial"/>
          <w:color w:val="auto"/>
          <w:lang w:eastAsia="en-US"/>
        </w:rPr>
        <w:t xml:space="preserve">. </w:t>
      </w:r>
    </w:p>
    <w:p w:rsidR="002329CF" w:rsidRPr="001356F1" w:rsidRDefault="002329CF" w:rsidP="004A6D2F">
      <w:pPr>
        <w:pStyle w:val="Heading1"/>
      </w:pPr>
      <w:r w:rsidRPr="001356F1">
        <w:t>Level of risk</w:t>
      </w:r>
    </w:p>
    <w:p w:rsidR="00BB686D" w:rsidRPr="00A5354F" w:rsidRDefault="00711371" w:rsidP="003F58F4">
      <w:pPr>
        <w:pStyle w:val="bParagraphtext"/>
      </w:pPr>
      <w:r>
        <w:t>A</w:t>
      </w:r>
      <w:r w:rsidR="0093067A" w:rsidRPr="00A5354F">
        <w:t xml:space="preserve"> </w:t>
      </w:r>
      <w:r>
        <w:t>r</w:t>
      </w:r>
      <w:r w:rsidR="002329CF" w:rsidRPr="00A5354F">
        <w:t xml:space="preserve">isk </w:t>
      </w:r>
      <w:r>
        <w:t>r</w:t>
      </w:r>
      <w:r w:rsidR="0093067A" w:rsidRPr="00A5354F">
        <w:t>egister</w:t>
      </w:r>
      <w:r>
        <w:t xml:space="preserve"> is attached at</w:t>
      </w:r>
      <w:r w:rsidR="002329CF" w:rsidRPr="00A5354F">
        <w:t xml:space="preserve"> </w:t>
      </w:r>
      <w:r w:rsidR="00BB686D" w:rsidRPr="00A5354F">
        <w:t>A</w:t>
      </w:r>
      <w:r w:rsidR="002329CF" w:rsidRPr="00A5354F">
        <w:t>ppendix</w:t>
      </w:r>
      <w:r w:rsidR="00BB686D" w:rsidRPr="00A5354F">
        <w:t xml:space="preserve"> 2</w:t>
      </w:r>
      <w:r w:rsidR="002329CF" w:rsidRPr="00A5354F">
        <w:t xml:space="preserve">. </w:t>
      </w:r>
      <w:r w:rsidR="00A5354F">
        <w:t xml:space="preserve">The risk of awarding relief at a </w:t>
      </w:r>
      <w:r w:rsidR="003D5B5B">
        <w:t>percentage</w:t>
      </w:r>
      <w:r w:rsidR="00A5354F">
        <w:t xml:space="preserve"> greater than </w:t>
      </w:r>
      <w:r w:rsidR="00536097">
        <w:t>the</w:t>
      </w:r>
      <w:r w:rsidR="00A5354F">
        <w:t xml:space="preserve"> grant is </w:t>
      </w:r>
      <w:r w:rsidR="00536097">
        <w:t>a possibility, as is the miscalculation of the number of eligible businesses.</w:t>
      </w:r>
    </w:p>
    <w:p w:rsidR="002329CF" w:rsidRPr="00BB686D" w:rsidRDefault="002329CF" w:rsidP="00BB686D">
      <w:pPr>
        <w:pStyle w:val="ListParagraph"/>
        <w:numPr>
          <w:ilvl w:val="0"/>
          <w:numId w:val="0"/>
        </w:numPr>
        <w:ind w:left="426" w:hanging="426"/>
        <w:rPr>
          <w:b/>
        </w:rPr>
      </w:pPr>
      <w:r w:rsidRPr="00BB686D">
        <w:rPr>
          <w:b/>
        </w:rPr>
        <w:t xml:space="preserve">Equalities impact </w:t>
      </w:r>
    </w:p>
    <w:p w:rsidR="002329CF" w:rsidRDefault="00BA1F07" w:rsidP="003F58F4">
      <w:pPr>
        <w:pStyle w:val="bParagraphtext"/>
      </w:pPr>
      <w:r>
        <w:t xml:space="preserve">No </w:t>
      </w:r>
      <w:r w:rsidR="005606B6">
        <w:t>e</w:t>
      </w:r>
      <w:r>
        <w:t xml:space="preserve">qualities </w:t>
      </w:r>
      <w:r w:rsidR="005606B6">
        <w:t>i</w:t>
      </w:r>
      <w:r>
        <w:t>mpact</w:t>
      </w:r>
      <w:r w:rsidR="005606B6">
        <w:t xml:space="preserve"> a</w:t>
      </w:r>
      <w:r>
        <w:t>ssessment is required. In the consultation conducted by the DCLG relating to the Revaluation Discretionary Relief, conditions require the grant to be used to support only ratepayers facing an increase in their bills following revaluation</w:t>
      </w:r>
      <w:r w:rsidR="00D07FE6" w:rsidRPr="00D07FE6">
        <w:t>.</w:t>
      </w:r>
    </w:p>
    <w:p w:rsidR="00BA1F07" w:rsidRDefault="00BA1F07" w:rsidP="003F58F4">
      <w:pPr>
        <w:pStyle w:val="bParagraphtext"/>
      </w:pPr>
      <w:r>
        <w:t xml:space="preserve">The Public House Relief Scheme and the Supporting Small Business Relief scheme identify certain conditions that need to be met to award the </w:t>
      </w:r>
      <w:r w:rsidR="00891588">
        <w:t>reliefs;</w:t>
      </w:r>
      <w:r>
        <w:t xml:space="preserve"> therefore we cannot deviate from these conditions.</w:t>
      </w:r>
    </w:p>
    <w:p w:rsidR="00BA1F07" w:rsidRPr="00D07FE6" w:rsidRDefault="00BA1F07" w:rsidP="003F58F4">
      <w:pPr>
        <w:pStyle w:val="bParagraphtext"/>
      </w:pPr>
      <w:r>
        <w:t>There are no concerns that the policy will have a differential impact on anyone with a protected characteristic</w:t>
      </w:r>
      <w:r w:rsidR="00FE227F">
        <w:t xml:space="preserve"> </w:t>
      </w:r>
    </w:p>
    <w:p w:rsidR="00E206D6" w:rsidRDefault="00E206D6" w:rsidP="00E206D6">
      <w:pPr>
        <w:pStyle w:val="ListParagraph"/>
        <w:numPr>
          <w:ilvl w:val="0"/>
          <w:numId w:val="0"/>
        </w:numPr>
        <w:ind w:left="426"/>
      </w:pPr>
    </w:p>
    <w:p w:rsidR="009A6DBD" w:rsidRDefault="009A6DBD" w:rsidP="00E206D6">
      <w:pPr>
        <w:pStyle w:val="ListParagraph"/>
        <w:numPr>
          <w:ilvl w:val="0"/>
          <w:numId w:val="0"/>
        </w:numPr>
        <w:ind w:left="426"/>
      </w:pPr>
    </w:p>
    <w:p w:rsidR="009E5736" w:rsidRDefault="009E5736" w:rsidP="00E206D6">
      <w:pPr>
        <w:pStyle w:val="ListParagraph"/>
        <w:numPr>
          <w:ilvl w:val="0"/>
          <w:numId w:val="0"/>
        </w:numPr>
        <w:ind w:left="426"/>
      </w:pP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BB686D" w:rsidP="00A46E98">
            <w:r>
              <w:t xml:space="preserve">Tanya </w:t>
            </w:r>
            <w:proofErr w:type="spellStart"/>
            <w:r>
              <w:t>Bandekar</w:t>
            </w:r>
            <w:proofErr w:type="spellEnd"/>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BB686D" w:rsidP="00A46E98">
            <w:r>
              <w:t>Service Manager, Revenues and Benefits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BB686D"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BB686D" w:rsidP="00A46E98">
            <w:r>
              <w:t>01865 252281</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BB686D" w:rsidP="00A46E98">
            <w:pPr>
              <w:rPr>
                <w:rStyle w:val="Hyperlink"/>
                <w:color w:val="000000"/>
              </w:rPr>
            </w:pPr>
            <w:r>
              <w:rPr>
                <w:rStyle w:val="Hyperlink"/>
                <w:color w:val="000000"/>
              </w:rPr>
              <w:t>tbandekar@oxford.gov.uk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2D132E" w:rsidRDefault="002D132E" w:rsidP="002D132E">
      <w:pPr>
        <w:ind w:left="7200" w:firstLine="720"/>
        <w:rPr>
          <w:b/>
        </w:rPr>
      </w:pPr>
      <w:r>
        <w:br w:type="page"/>
      </w:r>
      <w:r w:rsidRPr="002D132E">
        <w:rPr>
          <w:b/>
        </w:rPr>
        <w:lastRenderedPageBreak/>
        <w:t>Appendix 1</w:t>
      </w:r>
    </w:p>
    <w:p w:rsidR="002D132E" w:rsidRDefault="002D132E" w:rsidP="002D132E">
      <w:pPr>
        <w:jc w:val="both"/>
        <w:rPr>
          <w:b/>
        </w:rPr>
      </w:pPr>
    </w:p>
    <w:p w:rsidR="0087072C" w:rsidRDefault="002D132E" w:rsidP="0087072C">
      <w:pPr>
        <w:spacing w:after="0" w:line="276" w:lineRule="auto"/>
        <w:rPr>
          <w:rFonts w:eastAsia="Calibri" w:cs="Arial"/>
          <w:b/>
          <w:color w:val="auto"/>
          <w:sz w:val="28"/>
          <w:szCs w:val="28"/>
          <w:lang w:eastAsia="en-US"/>
        </w:rPr>
      </w:pPr>
      <w:r w:rsidRPr="002D132E">
        <w:rPr>
          <w:rFonts w:eastAsia="Calibri" w:cs="Arial"/>
          <w:b/>
          <w:color w:val="auto"/>
          <w:sz w:val="28"/>
          <w:szCs w:val="28"/>
          <w:lang w:eastAsia="en-US"/>
        </w:rPr>
        <w:t>Oxfordshire Districts- Revaluation Discretionary Relief</w:t>
      </w:r>
    </w:p>
    <w:p w:rsidR="0087072C" w:rsidRPr="0087072C" w:rsidRDefault="0087072C" w:rsidP="0087072C">
      <w:pPr>
        <w:spacing w:after="0" w:line="276" w:lineRule="auto"/>
        <w:rPr>
          <w:rFonts w:eastAsia="Calibri" w:cs="Arial"/>
          <w:b/>
          <w:color w:val="auto"/>
          <w:sz w:val="28"/>
          <w:szCs w:val="28"/>
          <w:lang w:eastAsia="en-US"/>
        </w:rPr>
      </w:pPr>
    </w:p>
    <w:p w:rsidR="0087072C" w:rsidRPr="0087072C" w:rsidRDefault="0087072C" w:rsidP="0087072C">
      <w:pPr>
        <w:spacing w:after="0" w:line="276" w:lineRule="auto"/>
        <w:rPr>
          <w:rFonts w:eastAsia="Calibri" w:cs="Arial"/>
          <w:color w:val="auto"/>
          <w:lang w:eastAsia="en-US"/>
        </w:rPr>
      </w:pPr>
      <w:r w:rsidRPr="0087072C">
        <w:rPr>
          <w:rFonts w:eastAsia="Calibri" w:cs="Arial"/>
          <w:color w:val="auto"/>
          <w:lang w:eastAsia="en-US"/>
        </w:rPr>
        <w:t xml:space="preserve">It is proposed that each </w:t>
      </w:r>
      <w:r w:rsidR="00561057">
        <w:rPr>
          <w:rFonts w:eastAsia="Calibri" w:cs="Arial"/>
          <w:color w:val="auto"/>
          <w:lang w:eastAsia="en-US"/>
        </w:rPr>
        <w:t xml:space="preserve">Billing Authority’s </w:t>
      </w:r>
      <w:r w:rsidRPr="0087072C">
        <w:rPr>
          <w:rFonts w:eastAsia="Calibri" w:cs="Arial"/>
          <w:color w:val="auto"/>
          <w:lang w:eastAsia="en-US"/>
        </w:rPr>
        <w:t xml:space="preserve">scheme </w:t>
      </w:r>
      <w:r w:rsidR="00DD305C">
        <w:rPr>
          <w:rFonts w:eastAsia="Calibri" w:cs="Arial"/>
          <w:color w:val="auto"/>
          <w:lang w:eastAsia="en-US"/>
        </w:rPr>
        <w:t>adopts</w:t>
      </w:r>
      <w:r w:rsidRPr="0087072C">
        <w:rPr>
          <w:rFonts w:eastAsia="Calibri" w:cs="Arial"/>
          <w:color w:val="auto"/>
          <w:lang w:eastAsia="en-US"/>
        </w:rPr>
        <w:t xml:space="preserve"> a consistent approach to this relief, with local discretions added as appropriate, dependant on local need and funding allocations.</w:t>
      </w:r>
    </w:p>
    <w:p w:rsidR="0087072C" w:rsidRPr="0087072C" w:rsidRDefault="0087072C" w:rsidP="0087072C">
      <w:pPr>
        <w:spacing w:after="0" w:line="276" w:lineRule="auto"/>
        <w:rPr>
          <w:rFonts w:ascii="Calibri" w:eastAsia="Calibri" w:hAnsi="Calibri"/>
          <w:color w:val="auto"/>
          <w:sz w:val="22"/>
          <w:szCs w:val="22"/>
          <w:lang w:eastAsia="en-US"/>
        </w:rPr>
      </w:pPr>
    </w:p>
    <w:p w:rsidR="0087072C" w:rsidRPr="0087072C" w:rsidRDefault="0087072C" w:rsidP="0087072C">
      <w:pPr>
        <w:spacing w:after="0"/>
        <w:rPr>
          <w:rFonts w:eastAsia="Calibri" w:cs="Arial"/>
          <w:color w:val="auto"/>
          <w:lang w:eastAsia="en-US"/>
        </w:rPr>
      </w:pPr>
      <w:r w:rsidRPr="0087072C">
        <w:rPr>
          <w:rFonts w:eastAsia="Calibri" w:cs="Arial"/>
          <w:color w:val="auto"/>
          <w:lang w:eastAsia="en-US"/>
        </w:rPr>
        <w:t>Facts</w:t>
      </w:r>
    </w:p>
    <w:p w:rsidR="0087072C" w:rsidRPr="0087072C" w:rsidRDefault="0087072C" w:rsidP="0087072C">
      <w:pPr>
        <w:numPr>
          <w:ilvl w:val="0"/>
          <w:numId w:val="38"/>
        </w:numPr>
        <w:spacing w:after="0" w:line="276" w:lineRule="auto"/>
        <w:rPr>
          <w:rFonts w:eastAsia="Calibri" w:cs="Arial"/>
          <w:color w:val="auto"/>
          <w:lang w:eastAsia="en-US"/>
        </w:rPr>
      </w:pPr>
      <w:r w:rsidRPr="0087072C">
        <w:rPr>
          <w:rFonts w:eastAsia="Calibri" w:cs="Arial"/>
          <w:color w:val="auto"/>
          <w:lang w:eastAsia="en-US"/>
        </w:rPr>
        <w:t>The S</w:t>
      </w:r>
      <w:bookmarkStart w:id="0" w:name="_GoBack"/>
      <w:bookmarkEnd w:id="0"/>
      <w:r w:rsidRPr="0087072C">
        <w:rPr>
          <w:rFonts w:eastAsia="Calibri" w:cs="Arial"/>
          <w:color w:val="auto"/>
          <w:lang w:eastAsia="en-US"/>
        </w:rPr>
        <w:t xml:space="preserve">cheme will be funded by Section 31 grant allocated to authorities over a period of 4 years with reduced levels of funding year on year. </w:t>
      </w:r>
    </w:p>
    <w:p w:rsidR="0087072C" w:rsidRPr="0087072C" w:rsidRDefault="0087072C" w:rsidP="0087072C">
      <w:pPr>
        <w:numPr>
          <w:ilvl w:val="0"/>
          <w:numId w:val="38"/>
        </w:numPr>
        <w:spacing w:after="0" w:line="276" w:lineRule="auto"/>
        <w:rPr>
          <w:rFonts w:eastAsia="Calibri" w:cs="Arial"/>
          <w:color w:val="auto"/>
          <w:lang w:eastAsia="en-US"/>
        </w:rPr>
      </w:pPr>
      <w:r w:rsidRPr="0087072C">
        <w:rPr>
          <w:rFonts w:eastAsia="Calibri" w:cs="Arial"/>
          <w:color w:val="auto"/>
          <w:lang w:eastAsia="en-US"/>
        </w:rPr>
        <w:t>The amounts of grant are already allocated to each authority and will be paid to authorities quarterly in arrears</w:t>
      </w:r>
    </w:p>
    <w:p w:rsidR="0087072C" w:rsidRPr="0087072C" w:rsidRDefault="0087072C" w:rsidP="0087072C">
      <w:pPr>
        <w:numPr>
          <w:ilvl w:val="0"/>
          <w:numId w:val="38"/>
        </w:numPr>
        <w:spacing w:after="0" w:line="276" w:lineRule="auto"/>
        <w:rPr>
          <w:rFonts w:eastAsia="Calibri" w:cs="Arial"/>
          <w:color w:val="auto"/>
          <w:lang w:eastAsia="en-US"/>
        </w:rPr>
      </w:pPr>
      <w:r w:rsidRPr="0087072C">
        <w:rPr>
          <w:rFonts w:eastAsia="Calibri" w:cs="Arial"/>
          <w:color w:val="auto"/>
          <w:lang w:eastAsia="en-US"/>
        </w:rPr>
        <w:t>This scheme will run for one year only, and will be reviewed before allocations are made in each future year, due to the reduced level of funding year-on-year</w:t>
      </w:r>
    </w:p>
    <w:p w:rsidR="0087072C" w:rsidRPr="0087072C" w:rsidRDefault="0087072C" w:rsidP="0087072C">
      <w:pPr>
        <w:numPr>
          <w:ilvl w:val="0"/>
          <w:numId w:val="38"/>
        </w:numPr>
        <w:spacing w:after="0" w:line="276" w:lineRule="auto"/>
        <w:rPr>
          <w:rFonts w:eastAsia="Calibri" w:cs="Arial"/>
          <w:color w:val="auto"/>
          <w:lang w:eastAsia="en-US"/>
        </w:rPr>
      </w:pPr>
      <w:r w:rsidRPr="0087072C">
        <w:rPr>
          <w:rFonts w:eastAsia="Calibri" w:cs="Arial"/>
          <w:color w:val="auto"/>
          <w:lang w:eastAsia="en-US"/>
        </w:rPr>
        <w:t>15% of the grant will be retained to allow for Rateable Value (RV) adjustments/ Appeals etc.</w:t>
      </w:r>
    </w:p>
    <w:p w:rsidR="0087072C" w:rsidRPr="0087072C" w:rsidRDefault="0087072C" w:rsidP="0087072C">
      <w:pPr>
        <w:numPr>
          <w:ilvl w:val="0"/>
          <w:numId w:val="38"/>
        </w:numPr>
        <w:spacing w:after="0" w:line="276" w:lineRule="auto"/>
        <w:rPr>
          <w:rFonts w:eastAsia="Calibri" w:cs="Arial"/>
          <w:color w:val="auto"/>
          <w:lang w:eastAsia="en-US"/>
        </w:rPr>
      </w:pPr>
      <w:r w:rsidRPr="0087072C">
        <w:rPr>
          <w:rFonts w:eastAsia="Calibri" w:cs="Arial"/>
          <w:color w:val="auto"/>
          <w:lang w:eastAsia="en-US"/>
        </w:rPr>
        <w:t>A change in ratepayer or the property becoming empty terminates entitlement to this discretionary relief</w:t>
      </w:r>
    </w:p>
    <w:p w:rsidR="0087072C" w:rsidRPr="0087072C" w:rsidRDefault="0087072C" w:rsidP="0087072C">
      <w:pPr>
        <w:numPr>
          <w:ilvl w:val="0"/>
          <w:numId w:val="38"/>
        </w:numPr>
        <w:spacing w:after="0" w:line="276" w:lineRule="auto"/>
        <w:rPr>
          <w:rFonts w:eastAsia="Calibri" w:cs="Arial"/>
          <w:color w:val="auto"/>
          <w:lang w:eastAsia="en-US"/>
        </w:rPr>
      </w:pPr>
      <w:r w:rsidRPr="0087072C">
        <w:rPr>
          <w:rFonts w:eastAsia="Calibri" w:cs="Arial"/>
          <w:color w:val="auto"/>
          <w:lang w:eastAsia="en-US"/>
        </w:rPr>
        <w:t>The Government has yet to confirm whether or not any unspent grant can be carried over into future year/s</w:t>
      </w:r>
    </w:p>
    <w:p w:rsidR="0087072C" w:rsidRPr="0087072C" w:rsidRDefault="0087072C" w:rsidP="0087072C">
      <w:pPr>
        <w:spacing w:after="0" w:line="276" w:lineRule="auto"/>
        <w:rPr>
          <w:rFonts w:ascii="Calibri" w:eastAsia="Calibri" w:hAnsi="Calibri"/>
          <w:color w:val="auto"/>
          <w:sz w:val="22"/>
          <w:szCs w:val="22"/>
          <w:lang w:eastAsia="en-US"/>
        </w:rPr>
      </w:pPr>
    </w:p>
    <w:p w:rsidR="0087072C" w:rsidRPr="0087072C" w:rsidRDefault="0087072C" w:rsidP="0087072C">
      <w:pPr>
        <w:spacing w:after="0" w:line="276" w:lineRule="auto"/>
        <w:rPr>
          <w:rFonts w:eastAsia="Calibri" w:cs="Arial"/>
          <w:color w:val="auto"/>
          <w:lang w:eastAsia="en-US"/>
        </w:rPr>
      </w:pPr>
      <w:r w:rsidRPr="0087072C">
        <w:rPr>
          <w:rFonts w:eastAsia="Calibri" w:cs="Arial"/>
          <w:color w:val="auto"/>
          <w:lang w:eastAsia="en-US"/>
        </w:rPr>
        <w:t>Qualifying Criteria</w:t>
      </w:r>
    </w:p>
    <w:p w:rsidR="0087072C" w:rsidRPr="0087072C" w:rsidRDefault="0087072C" w:rsidP="0087072C">
      <w:pPr>
        <w:spacing w:after="0" w:line="276" w:lineRule="auto"/>
        <w:rPr>
          <w:rFonts w:eastAsia="Calibri" w:cs="Arial"/>
          <w:color w:val="auto"/>
          <w:lang w:eastAsia="en-US"/>
        </w:rPr>
      </w:pPr>
    </w:p>
    <w:p w:rsidR="0087072C" w:rsidRPr="0087072C" w:rsidRDefault="0087072C" w:rsidP="00632077">
      <w:pPr>
        <w:numPr>
          <w:ilvl w:val="0"/>
          <w:numId w:val="36"/>
        </w:numPr>
        <w:spacing w:after="0" w:line="276" w:lineRule="auto"/>
        <w:ind w:left="709" w:hanging="349"/>
        <w:contextualSpacing/>
        <w:rPr>
          <w:rFonts w:eastAsia="Calibri" w:cs="Arial"/>
          <w:color w:val="auto"/>
          <w:lang w:eastAsia="en-US"/>
        </w:rPr>
      </w:pPr>
      <w:r w:rsidRPr="0087072C">
        <w:rPr>
          <w:rFonts w:eastAsia="Calibri" w:cs="Arial"/>
          <w:color w:val="auto"/>
          <w:lang w:eastAsia="en-US"/>
        </w:rPr>
        <w:t>The ratepayer must be in occupation on 31/03/2017. No relief will be awarded to those taking up occupation on or after 01/04/2017.</w:t>
      </w:r>
    </w:p>
    <w:p w:rsidR="0087072C" w:rsidRPr="0087072C" w:rsidRDefault="0087072C" w:rsidP="00632077">
      <w:pPr>
        <w:numPr>
          <w:ilvl w:val="0"/>
          <w:numId w:val="36"/>
        </w:numPr>
        <w:spacing w:after="0" w:line="276" w:lineRule="auto"/>
        <w:ind w:left="709" w:hanging="349"/>
        <w:contextualSpacing/>
        <w:rPr>
          <w:rFonts w:eastAsia="Calibri" w:cs="Arial"/>
          <w:color w:val="auto"/>
          <w:lang w:eastAsia="en-US"/>
        </w:rPr>
      </w:pPr>
      <w:r w:rsidRPr="0087072C">
        <w:rPr>
          <w:rFonts w:eastAsia="Calibri" w:cs="Arial"/>
          <w:color w:val="auto"/>
          <w:lang w:eastAsia="en-US"/>
        </w:rPr>
        <w:t xml:space="preserve">All other mandatory reliefs must have been applied for prior to an application for </w:t>
      </w:r>
      <w:r w:rsidR="009C3E6A">
        <w:rPr>
          <w:rFonts w:eastAsia="Calibri" w:cs="Arial"/>
          <w:color w:val="auto"/>
          <w:lang w:eastAsia="en-US"/>
        </w:rPr>
        <w:t>Revaluation</w:t>
      </w:r>
      <w:r w:rsidRPr="0087072C">
        <w:rPr>
          <w:rFonts w:eastAsia="Calibri" w:cs="Arial"/>
          <w:color w:val="auto"/>
          <w:lang w:eastAsia="en-US"/>
        </w:rPr>
        <w:t xml:space="preserve"> Discretionary Relief being considered.</w:t>
      </w:r>
    </w:p>
    <w:p w:rsidR="0087072C" w:rsidRPr="0087072C" w:rsidRDefault="0087072C" w:rsidP="00632077">
      <w:pPr>
        <w:numPr>
          <w:ilvl w:val="0"/>
          <w:numId w:val="36"/>
        </w:numPr>
        <w:spacing w:after="0" w:line="276" w:lineRule="auto"/>
        <w:ind w:left="709" w:hanging="349"/>
        <w:contextualSpacing/>
        <w:rPr>
          <w:rFonts w:eastAsia="Calibri" w:cs="Arial"/>
          <w:color w:val="auto"/>
          <w:lang w:eastAsia="en-US"/>
        </w:rPr>
      </w:pPr>
      <w:r w:rsidRPr="0087072C">
        <w:rPr>
          <w:rFonts w:eastAsia="Calibri" w:cs="Arial"/>
          <w:color w:val="auto"/>
          <w:lang w:eastAsia="en-US"/>
        </w:rPr>
        <w:t>The 2017 RV must be under £200,000.( This is based on the original funding allocation methodology)</w:t>
      </w:r>
    </w:p>
    <w:p w:rsidR="0087072C" w:rsidRPr="0087072C" w:rsidRDefault="006406A0" w:rsidP="00632077">
      <w:pPr>
        <w:numPr>
          <w:ilvl w:val="0"/>
          <w:numId w:val="36"/>
        </w:numPr>
        <w:spacing w:after="0" w:line="276" w:lineRule="auto"/>
        <w:ind w:left="709" w:hanging="349"/>
        <w:contextualSpacing/>
        <w:rPr>
          <w:rFonts w:eastAsia="Calibri" w:cs="Arial"/>
          <w:color w:val="auto"/>
          <w:lang w:eastAsia="en-US"/>
        </w:rPr>
      </w:pPr>
      <w:r>
        <w:rPr>
          <w:rFonts w:eastAsia="Calibri" w:cs="Arial"/>
          <w:color w:val="auto"/>
          <w:lang w:eastAsia="en-US"/>
        </w:rPr>
        <w:t>This scheme will also apply to ratepayers if</w:t>
      </w:r>
      <w:r w:rsidR="0087072C" w:rsidRPr="0087072C">
        <w:rPr>
          <w:rFonts w:eastAsia="Calibri" w:cs="Arial"/>
          <w:color w:val="auto"/>
          <w:lang w:eastAsia="en-US"/>
        </w:rPr>
        <w:t xml:space="preserve"> they are already in receipt of other </w:t>
      </w:r>
      <w:r>
        <w:rPr>
          <w:rFonts w:eastAsia="Calibri" w:cs="Arial"/>
          <w:color w:val="auto"/>
          <w:lang w:eastAsia="en-US"/>
        </w:rPr>
        <w:t xml:space="preserve">capped </w:t>
      </w:r>
      <w:r w:rsidR="005606B6">
        <w:rPr>
          <w:rFonts w:eastAsia="Calibri" w:cs="Arial"/>
          <w:color w:val="auto"/>
          <w:lang w:eastAsia="en-US"/>
        </w:rPr>
        <w:t>S</w:t>
      </w:r>
      <w:r w:rsidR="0087072C" w:rsidRPr="0087072C">
        <w:rPr>
          <w:rFonts w:eastAsia="Calibri" w:cs="Arial"/>
          <w:color w:val="auto"/>
          <w:lang w:eastAsia="en-US"/>
        </w:rPr>
        <w:t>pring budget reliefs</w:t>
      </w:r>
    </w:p>
    <w:p w:rsidR="0087072C" w:rsidRPr="0087072C" w:rsidRDefault="0087072C" w:rsidP="00632077">
      <w:pPr>
        <w:numPr>
          <w:ilvl w:val="0"/>
          <w:numId w:val="36"/>
        </w:numPr>
        <w:spacing w:after="0" w:line="276" w:lineRule="auto"/>
        <w:ind w:left="709" w:hanging="349"/>
        <w:contextualSpacing/>
        <w:rPr>
          <w:rFonts w:eastAsia="Calibri" w:cs="Arial"/>
          <w:color w:val="auto"/>
          <w:lang w:eastAsia="en-US"/>
        </w:rPr>
      </w:pPr>
      <w:r w:rsidRPr="0087072C">
        <w:rPr>
          <w:rFonts w:eastAsia="Calibri" w:cs="Arial"/>
          <w:color w:val="auto"/>
          <w:lang w:eastAsia="en-US"/>
        </w:rPr>
        <w:t>Where a property is formed following a split or merger after 31/03/2017 but qualified before the split or merger a new calculation will be carried out.</w:t>
      </w:r>
    </w:p>
    <w:p w:rsidR="0087072C" w:rsidRPr="0087072C" w:rsidRDefault="0087072C" w:rsidP="00632077">
      <w:pPr>
        <w:numPr>
          <w:ilvl w:val="0"/>
          <w:numId w:val="36"/>
        </w:numPr>
        <w:spacing w:after="0" w:line="276" w:lineRule="auto"/>
        <w:ind w:left="709" w:hanging="349"/>
        <w:contextualSpacing/>
        <w:rPr>
          <w:rFonts w:eastAsia="Calibri" w:cs="Arial"/>
          <w:color w:val="auto"/>
          <w:lang w:eastAsia="en-US"/>
        </w:rPr>
      </w:pPr>
      <w:r w:rsidRPr="0087072C">
        <w:rPr>
          <w:rFonts w:eastAsia="Calibri" w:cs="Arial"/>
          <w:color w:val="auto"/>
          <w:lang w:eastAsia="en-US"/>
        </w:rPr>
        <w:t xml:space="preserve">An application form must be completed.  All applications will be considered on their merits. Relief is intended for those that have fallen out of Small Business Rate Relief and are facing large increases. Relief will apply from </w:t>
      </w:r>
      <w:r w:rsidR="00D963D0">
        <w:rPr>
          <w:rFonts w:eastAsia="Calibri" w:cs="Arial"/>
          <w:color w:val="auto"/>
          <w:lang w:eastAsia="en-US"/>
        </w:rPr>
        <w:t>1</w:t>
      </w:r>
      <w:r w:rsidRPr="0087072C">
        <w:rPr>
          <w:rFonts w:eastAsia="Calibri" w:cs="Arial"/>
          <w:color w:val="auto"/>
          <w:lang w:eastAsia="en-US"/>
        </w:rPr>
        <w:t xml:space="preserve"> A</w:t>
      </w:r>
      <w:r w:rsidR="00D963D0">
        <w:rPr>
          <w:rFonts w:eastAsia="Calibri" w:cs="Arial"/>
          <w:color w:val="auto"/>
          <w:lang w:eastAsia="en-US"/>
        </w:rPr>
        <w:t>p</w:t>
      </w:r>
      <w:r w:rsidRPr="0087072C">
        <w:rPr>
          <w:rFonts w:eastAsia="Calibri" w:cs="Arial"/>
          <w:color w:val="auto"/>
          <w:lang w:eastAsia="en-US"/>
        </w:rPr>
        <w:t>ril 2017. A new application will be required in each subsequent year if applicable</w:t>
      </w:r>
    </w:p>
    <w:p w:rsidR="0087072C" w:rsidRPr="0087072C" w:rsidRDefault="0087072C" w:rsidP="00632077">
      <w:pPr>
        <w:numPr>
          <w:ilvl w:val="0"/>
          <w:numId w:val="36"/>
        </w:numPr>
        <w:spacing w:after="0" w:line="276" w:lineRule="auto"/>
        <w:ind w:left="709" w:hanging="349"/>
        <w:contextualSpacing/>
        <w:rPr>
          <w:rFonts w:eastAsia="Calibri" w:cs="Arial"/>
          <w:color w:val="auto"/>
          <w:lang w:eastAsia="en-US"/>
        </w:rPr>
      </w:pPr>
      <w:r w:rsidRPr="0087072C">
        <w:rPr>
          <w:rFonts w:eastAsia="Calibri" w:cs="Arial"/>
          <w:color w:val="auto"/>
          <w:lang w:eastAsia="en-US"/>
        </w:rPr>
        <w:t>Increases to the 2017 RV only will not affect the award.</w:t>
      </w:r>
    </w:p>
    <w:p w:rsidR="0087072C" w:rsidRPr="0087072C" w:rsidRDefault="0087072C" w:rsidP="00065009">
      <w:pPr>
        <w:numPr>
          <w:ilvl w:val="0"/>
          <w:numId w:val="36"/>
        </w:numPr>
        <w:spacing w:after="0" w:line="276" w:lineRule="auto"/>
        <w:ind w:left="709" w:hanging="349"/>
        <w:contextualSpacing/>
        <w:rPr>
          <w:rFonts w:eastAsia="Calibri" w:cs="Arial"/>
          <w:color w:val="auto"/>
          <w:lang w:eastAsia="en-US"/>
        </w:rPr>
      </w:pPr>
      <w:r w:rsidRPr="0087072C">
        <w:rPr>
          <w:rFonts w:eastAsia="Calibri" w:cs="Arial"/>
          <w:color w:val="auto"/>
          <w:lang w:eastAsia="en-US"/>
        </w:rPr>
        <w:t>Recalculations will be made where reductions in R</w:t>
      </w:r>
      <w:r w:rsidR="00B13677">
        <w:rPr>
          <w:rFonts w:eastAsia="Calibri" w:cs="Arial"/>
          <w:color w:val="auto"/>
          <w:lang w:eastAsia="en-US"/>
        </w:rPr>
        <w:t>V for either the 2010 or 2017 list</w:t>
      </w:r>
      <w:r w:rsidRPr="0087072C">
        <w:rPr>
          <w:rFonts w:eastAsia="Calibri" w:cs="Arial"/>
          <w:color w:val="auto"/>
          <w:lang w:eastAsia="en-US"/>
        </w:rPr>
        <w:t xml:space="preserve"> are made.</w:t>
      </w:r>
    </w:p>
    <w:p w:rsidR="000D0DE7" w:rsidRDefault="000D0DE7" w:rsidP="0087072C">
      <w:pPr>
        <w:spacing w:after="0" w:line="276" w:lineRule="auto"/>
        <w:ind w:firstLine="360"/>
        <w:rPr>
          <w:rFonts w:eastAsia="Calibri" w:cs="Arial"/>
          <w:color w:val="auto"/>
          <w:lang w:eastAsia="en-US"/>
        </w:rPr>
      </w:pPr>
    </w:p>
    <w:p w:rsidR="000D0DE7" w:rsidRDefault="000D0DE7" w:rsidP="0087072C">
      <w:pPr>
        <w:spacing w:after="0" w:line="276" w:lineRule="auto"/>
        <w:ind w:firstLine="360"/>
        <w:rPr>
          <w:rFonts w:eastAsia="Calibri" w:cs="Arial"/>
          <w:color w:val="auto"/>
          <w:lang w:eastAsia="en-US"/>
        </w:rPr>
      </w:pPr>
    </w:p>
    <w:p w:rsidR="0087072C" w:rsidRPr="0087072C" w:rsidRDefault="0087072C" w:rsidP="0087072C">
      <w:pPr>
        <w:spacing w:after="0" w:line="276" w:lineRule="auto"/>
        <w:ind w:firstLine="360"/>
        <w:rPr>
          <w:rFonts w:eastAsia="Calibri" w:cs="Arial"/>
          <w:color w:val="auto"/>
          <w:lang w:eastAsia="en-US"/>
        </w:rPr>
      </w:pPr>
      <w:r w:rsidRPr="0087072C">
        <w:rPr>
          <w:rFonts w:eastAsia="Calibri" w:cs="Arial"/>
          <w:color w:val="auto"/>
          <w:lang w:eastAsia="en-US"/>
        </w:rPr>
        <w:lastRenderedPageBreak/>
        <w:t>Exclusions</w:t>
      </w:r>
    </w:p>
    <w:p w:rsidR="0087072C" w:rsidRDefault="0087072C" w:rsidP="0087072C">
      <w:pPr>
        <w:spacing w:after="0" w:line="276" w:lineRule="auto"/>
        <w:ind w:left="360"/>
        <w:rPr>
          <w:rFonts w:eastAsia="Calibri" w:cs="Arial"/>
          <w:color w:val="auto"/>
          <w:lang w:eastAsia="en-US"/>
        </w:rPr>
      </w:pPr>
    </w:p>
    <w:p w:rsidR="000D0DE7" w:rsidRPr="0087072C" w:rsidRDefault="000D0DE7" w:rsidP="0087072C">
      <w:pPr>
        <w:spacing w:after="0" w:line="276" w:lineRule="auto"/>
        <w:ind w:left="360"/>
        <w:rPr>
          <w:rFonts w:eastAsia="Calibri" w:cs="Arial"/>
          <w:color w:val="auto"/>
          <w:lang w:eastAsia="en-US"/>
        </w:rPr>
      </w:pPr>
      <w:r>
        <w:rPr>
          <w:rFonts w:eastAsia="Calibri" w:cs="Arial"/>
          <w:color w:val="auto"/>
          <w:lang w:eastAsia="en-US"/>
        </w:rPr>
        <w:t>Relief will not be awarded to:</w:t>
      </w:r>
    </w:p>
    <w:p w:rsidR="0087072C" w:rsidRPr="0087072C" w:rsidRDefault="000D0DE7" w:rsidP="003A1996">
      <w:pPr>
        <w:numPr>
          <w:ilvl w:val="0"/>
          <w:numId w:val="37"/>
        </w:numPr>
        <w:spacing w:after="0" w:line="276" w:lineRule="auto"/>
        <w:ind w:left="709" w:hanging="349"/>
        <w:contextualSpacing/>
        <w:rPr>
          <w:rFonts w:eastAsia="Calibri" w:cs="Arial"/>
          <w:color w:val="auto"/>
          <w:lang w:eastAsia="en-US"/>
        </w:rPr>
      </w:pPr>
      <w:proofErr w:type="spellStart"/>
      <w:r>
        <w:rPr>
          <w:rFonts w:eastAsia="Calibri" w:cs="Arial"/>
          <w:color w:val="auto"/>
          <w:lang w:eastAsia="en-US"/>
        </w:rPr>
        <w:t>P</w:t>
      </w:r>
      <w:r w:rsidR="0087072C" w:rsidRPr="0087072C">
        <w:rPr>
          <w:rFonts w:eastAsia="Calibri" w:cs="Arial"/>
          <w:color w:val="auto"/>
          <w:lang w:eastAsia="en-US"/>
        </w:rPr>
        <w:t>recepting</w:t>
      </w:r>
      <w:proofErr w:type="spellEnd"/>
      <w:r w:rsidR="0087072C" w:rsidRPr="0087072C">
        <w:rPr>
          <w:rFonts w:eastAsia="Calibri" w:cs="Arial"/>
          <w:color w:val="auto"/>
          <w:lang w:eastAsia="en-US"/>
        </w:rPr>
        <w:t xml:space="preserve"> bodies (i.e. County, District or Parish Councils</w:t>
      </w:r>
      <w:r w:rsidR="00172478">
        <w:rPr>
          <w:rFonts w:eastAsia="Calibri" w:cs="Arial"/>
          <w:color w:val="auto"/>
          <w:lang w:eastAsia="en-US"/>
        </w:rPr>
        <w:t xml:space="preserve"> and Thames Valley Police Authority</w:t>
      </w:r>
      <w:r w:rsidR="0087072C" w:rsidRPr="0087072C">
        <w:rPr>
          <w:rFonts w:eastAsia="Calibri" w:cs="Arial"/>
          <w:color w:val="auto"/>
          <w:lang w:eastAsia="en-US"/>
        </w:rPr>
        <w:t>).</w:t>
      </w:r>
    </w:p>
    <w:p w:rsidR="0087072C" w:rsidRPr="0087072C" w:rsidRDefault="000D0DE7" w:rsidP="003A1996">
      <w:pPr>
        <w:numPr>
          <w:ilvl w:val="0"/>
          <w:numId w:val="37"/>
        </w:numPr>
        <w:spacing w:after="0" w:line="276" w:lineRule="auto"/>
        <w:ind w:left="709" w:hanging="349"/>
        <w:contextualSpacing/>
        <w:rPr>
          <w:rFonts w:eastAsia="Calibri" w:cs="Arial"/>
          <w:color w:val="auto"/>
          <w:lang w:eastAsia="en-US"/>
        </w:rPr>
      </w:pPr>
      <w:r>
        <w:rPr>
          <w:rFonts w:eastAsia="Calibri" w:cs="Arial"/>
          <w:color w:val="auto"/>
          <w:lang w:eastAsia="en-US"/>
        </w:rPr>
        <w:t>Banks, Building S</w:t>
      </w:r>
      <w:r w:rsidR="0087072C" w:rsidRPr="0087072C">
        <w:rPr>
          <w:rFonts w:eastAsia="Calibri" w:cs="Arial"/>
          <w:color w:val="auto"/>
          <w:lang w:eastAsia="en-US"/>
        </w:rPr>
        <w:t>ocieties or other major financial institutions.</w:t>
      </w:r>
    </w:p>
    <w:p w:rsidR="0087072C" w:rsidRPr="0087072C" w:rsidRDefault="000D0DE7" w:rsidP="003A1996">
      <w:pPr>
        <w:numPr>
          <w:ilvl w:val="0"/>
          <w:numId w:val="37"/>
        </w:numPr>
        <w:spacing w:after="0" w:line="276" w:lineRule="auto"/>
        <w:ind w:left="709" w:hanging="349"/>
        <w:contextualSpacing/>
        <w:rPr>
          <w:rFonts w:eastAsia="Calibri" w:cs="Arial"/>
          <w:color w:val="auto"/>
          <w:lang w:eastAsia="en-US"/>
        </w:rPr>
      </w:pPr>
      <w:r>
        <w:rPr>
          <w:rFonts w:eastAsia="Calibri" w:cs="Arial"/>
          <w:color w:val="auto"/>
          <w:lang w:eastAsia="en-US"/>
        </w:rPr>
        <w:t>M</w:t>
      </w:r>
      <w:r w:rsidR="0087072C" w:rsidRPr="0087072C">
        <w:rPr>
          <w:rFonts w:eastAsia="Calibri" w:cs="Arial"/>
          <w:color w:val="auto"/>
          <w:lang w:eastAsia="en-US"/>
        </w:rPr>
        <w:t>ulti-national businesses or large chains.</w:t>
      </w:r>
    </w:p>
    <w:p w:rsidR="0087072C" w:rsidRPr="0087072C" w:rsidRDefault="0087072C" w:rsidP="003A1996">
      <w:pPr>
        <w:numPr>
          <w:ilvl w:val="0"/>
          <w:numId w:val="37"/>
        </w:numPr>
        <w:spacing w:after="0" w:line="276" w:lineRule="auto"/>
        <w:ind w:left="709" w:hanging="349"/>
        <w:contextualSpacing/>
        <w:rPr>
          <w:rFonts w:eastAsia="Calibri" w:cs="Arial"/>
          <w:color w:val="auto"/>
          <w:lang w:eastAsia="en-US"/>
        </w:rPr>
      </w:pPr>
      <w:r w:rsidRPr="0087072C">
        <w:rPr>
          <w:rFonts w:eastAsia="Calibri" w:cs="Arial"/>
          <w:color w:val="auto"/>
          <w:lang w:eastAsia="en-US"/>
        </w:rPr>
        <w:t>NHS</w:t>
      </w:r>
      <w:r w:rsidR="009C4814">
        <w:rPr>
          <w:rFonts w:eastAsia="Calibri" w:cs="Arial"/>
          <w:color w:val="auto"/>
          <w:lang w:eastAsia="en-US"/>
        </w:rPr>
        <w:t xml:space="preserve"> properties</w:t>
      </w:r>
      <w:r w:rsidRPr="0087072C">
        <w:rPr>
          <w:rFonts w:eastAsia="Calibri" w:cs="Arial"/>
          <w:color w:val="auto"/>
          <w:lang w:eastAsia="en-US"/>
        </w:rPr>
        <w:t>.</w:t>
      </w:r>
    </w:p>
    <w:p w:rsidR="0087072C" w:rsidRPr="0087072C" w:rsidRDefault="000D0DE7" w:rsidP="003A1996">
      <w:pPr>
        <w:numPr>
          <w:ilvl w:val="0"/>
          <w:numId w:val="37"/>
        </w:numPr>
        <w:spacing w:after="0" w:line="276" w:lineRule="auto"/>
        <w:ind w:left="709" w:hanging="349"/>
        <w:contextualSpacing/>
        <w:rPr>
          <w:rFonts w:eastAsia="Calibri" w:cs="Arial"/>
          <w:color w:val="auto"/>
          <w:lang w:eastAsia="en-US"/>
        </w:rPr>
      </w:pPr>
      <w:r>
        <w:rPr>
          <w:rFonts w:eastAsia="Calibri" w:cs="Arial"/>
          <w:color w:val="auto"/>
          <w:lang w:eastAsia="en-US"/>
        </w:rPr>
        <w:t>C</w:t>
      </w:r>
      <w:r w:rsidR="0087072C" w:rsidRPr="0087072C">
        <w:rPr>
          <w:rFonts w:eastAsia="Calibri" w:cs="Arial"/>
          <w:color w:val="auto"/>
          <w:lang w:eastAsia="en-US"/>
        </w:rPr>
        <w:t>harities</w:t>
      </w:r>
      <w:r>
        <w:rPr>
          <w:rFonts w:eastAsia="Calibri" w:cs="Arial"/>
          <w:color w:val="auto"/>
          <w:lang w:eastAsia="en-US"/>
        </w:rPr>
        <w:t>,</w:t>
      </w:r>
      <w:r w:rsidR="00CE55F4">
        <w:rPr>
          <w:rFonts w:eastAsia="Calibri" w:cs="Arial"/>
          <w:color w:val="auto"/>
          <w:lang w:eastAsia="en-US"/>
        </w:rPr>
        <w:t xml:space="preserve"> as they are already subject to Mandatory Relief of 80%</w:t>
      </w:r>
    </w:p>
    <w:p w:rsidR="0087072C" w:rsidRPr="0087072C" w:rsidRDefault="0087072C" w:rsidP="0087072C">
      <w:pPr>
        <w:spacing w:after="200" w:line="276" w:lineRule="auto"/>
        <w:rPr>
          <w:rFonts w:eastAsia="Calibri" w:cs="Arial"/>
          <w:color w:val="auto"/>
          <w:lang w:eastAsia="en-US"/>
        </w:rPr>
      </w:pPr>
    </w:p>
    <w:p w:rsidR="0087072C" w:rsidRPr="0087072C" w:rsidRDefault="000D0DE7" w:rsidP="0087072C">
      <w:pPr>
        <w:spacing w:after="200" w:line="276" w:lineRule="auto"/>
        <w:rPr>
          <w:rFonts w:eastAsia="Calibri" w:cs="Arial"/>
          <w:color w:val="auto"/>
          <w:lang w:eastAsia="en-US"/>
        </w:rPr>
      </w:pPr>
      <w:r>
        <w:rPr>
          <w:rFonts w:eastAsia="Calibri" w:cs="Arial"/>
          <w:color w:val="auto"/>
          <w:lang w:eastAsia="en-US"/>
        </w:rPr>
        <w:t>In agreement with the other Oxfordshire Districts it is proposed that a % relief is applied, based upon grant allocation.</w:t>
      </w:r>
    </w:p>
    <w:p w:rsidR="0087072C" w:rsidRPr="0087072C" w:rsidRDefault="0087072C" w:rsidP="0087072C">
      <w:pPr>
        <w:spacing w:after="200" w:line="276" w:lineRule="auto"/>
        <w:rPr>
          <w:rFonts w:eastAsia="Calibri" w:cs="Arial"/>
          <w:color w:val="auto"/>
          <w:lang w:eastAsia="en-US"/>
        </w:rPr>
      </w:pPr>
      <w:r w:rsidRPr="0087072C">
        <w:rPr>
          <w:rFonts w:eastAsia="Calibri" w:cs="Arial"/>
          <w:color w:val="auto"/>
          <w:lang w:eastAsia="en-US"/>
        </w:rPr>
        <w:t xml:space="preserve">This relief is subject to State Aid Rules. State Aid law is the means by which the European Union regulates state funded support to businesses. Providing discretionary relief to ratepayers is likely to amount to State Aid. </w:t>
      </w:r>
    </w:p>
    <w:p w:rsidR="002D132E" w:rsidRPr="002D132E" w:rsidRDefault="002D132E" w:rsidP="002D132E">
      <w:pPr>
        <w:jc w:val="both"/>
        <w:rPr>
          <w:b/>
        </w:rPr>
      </w:pPr>
    </w:p>
    <w:sectPr w:rsidR="002D132E" w:rsidRPr="002D132E"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8F4" w:rsidRDefault="003F58F4" w:rsidP="004A6D2F">
      <w:r>
        <w:separator/>
      </w:r>
    </w:p>
  </w:endnote>
  <w:endnote w:type="continuationSeparator" w:id="0">
    <w:p w:rsidR="003F58F4" w:rsidRDefault="003F58F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6D" w:rsidRDefault="00BB686D" w:rsidP="004A6D2F">
    <w:pPr>
      <w:pStyle w:val="Footer"/>
    </w:pPr>
    <w:r>
      <w:t>Do not use a footer or page numbers.</w:t>
    </w:r>
  </w:p>
  <w:p w:rsidR="00BB686D" w:rsidRDefault="00BB686D" w:rsidP="004A6D2F">
    <w:pPr>
      <w:pStyle w:val="Footer"/>
    </w:pPr>
  </w:p>
  <w:p w:rsidR="00BB686D" w:rsidRDefault="00BB686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6D" w:rsidRDefault="00BB686D"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8F4" w:rsidRDefault="003F58F4" w:rsidP="004A6D2F">
      <w:r>
        <w:separator/>
      </w:r>
    </w:p>
  </w:footnote>
  <w:footnote w:type="continuationSeparator" w:id="0">
    <w:p w:rsidR="003F58F4" w:rsidRDefault="003F58F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6D" w:rsidRDefault="00D963D0" w:rsidP="00D5547E">
    <w:pPr>
      <w:pStyle w:val="Header"/>
      <w:jc w:val="right"/>
    </w:pPr>
    <w:r>
      <w:rPr>
        <w:noProof/>
      </w:rPr>
      <w:drawing>
        <wp:inline distT="0" distB="0" distL="0" distR="0">
          <wp:extent cx="838200" cy="1114425"/>
          <wp:effectExtent l="0" t="0" r="0" b="952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75279DD"/>
    <w:multiLevelType w:val="hybridMultilevel"/>
    <w:tmpl w:val="3F040E46"/>
    <w:lvl w:ilvl="0" w:tplc="4594D2D8">
      <w:start w:val="17"/>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E2840BC"/>
    <w:multiLevelType w:val="hybridMultilevel"/>
    <w:tmpl w:val="FC12FE22"/>
    <w:lvl w:ilvl="0" w:tplc="0E960E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7857889"/>
    <w:multiLevelType w:val="hybridMultilevel"/>
    <w:tmpl w:val="6D7A7A30"/>
    <w:lvl w:ilvl="0" w:tplc="0B08A14C">
      <w:start w:val="1"/>
      <w:numFmt w:val="decimal"/>
      <w:lvlText w:val="%1."/>
      <w:lvlJc w:val="left"/>
      <w:pPr>
        <w:ind w:left="107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95F78DD"/>
    <w:multiLevelType w:val="hybridMultilevel"/>
    <w:tmpl w:val="1B5AD48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9">
    <w:nsid w:val="1E351982"/>
    <w:multiLevelType w:val="hybridMultilevel"/>
    <w:tmpl w:val="79368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ECA73B4"/>
    <w:multiLevelType w:val="hybridMultilevel"/>
    <w:tmpl w:val="2CF668C8"/>
    <w:lvl w:ilvl="0" w:tplc="485ED43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22263A6A"/>
    <w:multiLevelType w:val="multilevel"/>
    <w:tmpl w:val="43D6D2FA"/>
    <w:numStyleLink w:val="StyleBulletedSymbolsymbolLeft063cmHanging063cm"/>
  </w:abstractNum>
  <w:abstractNum w:abstractNumId="24">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A8C294A"/>
    <w:multiLevelType w:val="hybridMultilevel"/>
    <w:tmpl w:val="CE9CDE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49235AE"/>
    <w:multiLevelType w:val="hybridMultilevel"/>
    <w:tmpl w:val="FE20C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6594D38"/>
    <w:multiLevelType w:val="hybridMultilevel"/>
    <w:tmpl w:val="72AEEDAC"/>
    <w:lvl w:ilvl="0" w:tplc="BB3A153E">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5864491F"/>
    <w:multiLevelType w:val="hybridMultilevel"/>
    <w:tmpl w:val="0B480CE6"/>
    <w:lvl w:ilvl="0" w:tplc="84E82514">
      <w:start w:val="1"/>
      <w:numFmt w:val="decimal"/>
      <w:lvlText w:val="%1."/>
      <w:lvlJc w:val="left"/>
      <w:pPr>
        <w:ind w:left="1070"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9460EE3"/>
    <w:multiLevelType w:val="hybridMultilevel"/>
    <w:tmpl w:val="B7D04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5ABA5FD8"/>
    <w:multiLevelType w:val="multilevel"/>
    <w:tmpl w:val="43D6D2FA"/>
    <w:numStyleLink w:val="StyleBulletedSymbolsymbolLeft063cmHanging063cm"/>
  </w:abstractNum>
  <w:abstractNum w:abstractNumId="38">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2A22831"/>
    <w:multiLevelType w:val="multilevel"/>
    <w:tmpl w:val="43D6D2FA"/>
    <w:numStyleLink w:val="StyleBulletedSymbolsymbolLeft063cmHanging063cm"/>
  </w:abstractNum>
  <w:abstractNum w:abstractNumId="4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3375F2C"/>
    <w:multiLevelType w:val="hybridMultilevel"/>
    <w:tmpl w:val="F12CC476"/>
    <w:lvl w:ilvl="0" w:tplc="6742D3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98365C6"/>
    <w:multiLevelType w:val="multilevel"/>
    <w:tmpl w:val="E67CE66C"/>
    <w:numStyleLink w:val="StyleNumberedLeft0cmHanging075cm"/>
  </w:abstractNum>
  <w:abstractNum w:abstractNumId="45">
    <w:nsid w:val="7AFB4750"/>
    <w:multiLevelType w:val="hybridMultilevel"/>
    <w:tmpl w:val="6D7A7A30"/>
    <w:lvl w:ilvl="0" w:tplc="0B08A14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41"/>
  </w:num>
  <w:num w:numId="3">
    <w:abstractNumId w:val="28"/>
  </w:num>
  <w:num w:numId="4">
    <w:abstractNumId w:val="24"/>
  </w:num>
  <w:num w:numId="5">
    <w:abstractNumId w:val="38"/>
  </w:num>
  <w:num w:numId="6">
    <w:abstractNumId w:val="42"/>
  </w:num>
  <w:num w:numId="7">
    <w:abstractNumId w:val="27"/>
  </w:num>
  <w:num w:numId="8">
    <w:abstractNumId w:val="25"/>
  </w:num>
  <w:num w:numId="9">
    <w:abstractNumId w:val="14"/>
  </w:num>
  <w:num w:numId="10">
    <w:abstractNumId w:val="21"/>
  </w:num>
  <w:num w:numId="11">
    <w:abstractNumId w:val="31"/>
  </w:num>
  <w:num w:numId="12">
    <w:abstractNumId w:val="29"/>
  </w:num>
  <w:num w:numId="13">
    <w:abstractNumId w:val="10"/>
  </w:num>
  <w:num w:numId="14">
    <w:abstractNumId w:val="44"/>
  </w:num>
  <w:num w:numId="15">
    <w:abstractNumId w:val="22"/>
  </w:num>
  <w:num w:numId="16">
    <w:abstractNumId w:val="11"/>
  </w:num>
  <w:num w:numId="17">
    <w:abstractNumId w:val="37"/>
  </w:num>
  <w:num w:numId="18">
    <w:abstractNumId w:val="12"/>
  </w:num>
  <w:num w:numId="19">
    <w:abstractNumId w:val="39"/>
  </w:num>
  <w:num w:numId="20">
    <w:abstractNumId w:val="23"/>
  </w:num>
  <w:num w:numId="21">
    <w:abstractNumId w:val="26"/>
  </w:num>
  <w:num w:numId="22">
    <w:abstractNumId w:val="15"/>
  </w:num>
  <w:num w:numId="23">
    <w:abstractNumId w:val="4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5"/>
  </w:num>
  <w:num w:numId="35">
    <w:abstractNumId w:val="45"/>
  </w:num>
  <w:num w:numId="36">
    <w:abstractNumId w:val="43"/>
  </w:num>
  <w:num w:numId="37">
    <w:abstractNumId w:val="16"/>
  </w:num>
  <w:num w:numId="38">
    <w:abstractNumId w:val="32"/>
  </w:num>
  <w:num w:numId="39">
    <w:abstractNumId w:val="13"/>
  </w:num>
  <w:num w:numId="40">
    <w:abstractNumId w:val="30"/>
  </w:num>
  <w:num w:numId="41">
    <w:abstractNumId w:val="20"/>
  </w:num>
  <w:num w:numId="42">
    <w:abstractNumId w:val="17"/>
  </w:num>
  <w:num w:numId="43">
    <w:abstractNumId w:val="36"/>
  </w:num>
  <w:num w:numId="44">
    <w:abstractNumId w:val="34"/>
  </w:num>
  <w:num w:numId="45">
    <w:abstractNumId w:val="18"/>
  </w:num>
  <w:num w:numId="4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F4"/>
    <w:rsid w:val="000117D4"/>
    <w:rsid w:val="00017C30"/>
    <w:rsid w:val="00021B85"/>
    <w:rsid w:val="000314D7"/>
    <w:rsid w:val="00045F8B"/>
    <w:rsid w:val="00046D2B"/>
    <w:rsid w:val="00056263"/>
    <w:rsid w:val="00064D8A"/>
    <w:rsid w:val="00064F82"/>
    <w:rsid w:val="00065009"/>
    <w:rsid w:val="00066510"/>
    <w:rsid w:val="00077523"/>
    <w:rsid w:val="00084DB9"/>
    <w:rsid w:val="000A4140"/>
    <w:rsid w:val="000C089F"/>
    <w:rsid w:val="000C3928"/>
    <w:rsid w:val="000C5E8E"/>
    <w:rsid w:val="000D0DE7"/>
    <w:rsid w:val="000D4FE7"/>
    <w:rsid w:val="000D6313"/>
    <w:rsid w:val="000F4751"/>
    <w:rsid w:val="0010524C"/>
    <w:rsid w:val="00106A33"/>
    <w:rsid w:val="00111FB1"/>
    <w:rsid w:val="00113418"/>
    <w:rsid w:val="00123C00"/>
    <w:rsid w:val="00133818"/>
    <w:rsid w:val="001356F1"/>
    <w:rsid w:val="00136994"/>
    <w:rsid w:val="0014128E"/>
    <w:rsid w:val="00151888"/>
    <w:rsid w:val="00170A2D"/>
    <w:rsid w:val="00172478"/>
    <w:rsid w:val="0017505F"/>
    <w:rsid w:val="001808BC"/>
    <w:rsid w:val="00182B81"/>
    <w:rsid w:val="0018619D"/>
    <w:rsid w:val="00194CFD"/>
    <w:rsid w:val="001A011E"/>
    <w:rsid w:val="001A066A"/>
    <w:rsid w:val="001A13E6"/>
    <w:rsid w:val="001A5731"/>
    <w:rsid w:val="001A6671"/>
    <w:rsid w:val="001B42C3"/>
    <w:rsid w:val="001C2557"/>
    <w:rsid w:val="001C5D5E"/>
    <w:rsid w:val="001D678D"/>
    <w:rsid w:val="001E03F8"/>
    <w:rsid w:val="001E1678"/>
    <w:rsid w:val="001E3376"/>
    <w:rsid w:val="002062BD"/>
    <w:rsid w:val="002069B3"/>
    <w:rsid w:val="00211A4E"/>
    <w:rsid w:val="00212F7F"/>
    <w:rsid w:val="002154A1"/>
    <w:rsid w:val="002257B4"/>
    <w:rsid w:val="002329CF"/>
    <w:rsid w:val="00232F5B"/>
    <w:rsid w:val="00244456"/>
    <w:rsid w:val="00247C29"/>
    <w:rsid w:val="00253C84"/>
    <w:rsid w:val="00254B33"/>
    <w:rsid w:val="00260467"/>
    <w:rsid w:val="002638B4"/>
    <w:rsid w:val="00263EA3"/>
    <w:rsid w:val="00284F85"/>
    <w:rsid w:val="00290915"/>
    <w:rsid w:val="002A216D"/>
    <w:rsid w:val="002A22E2"/>
    <w:rsid w:val="002C64F7"/>
    <w:rsid w:val="002D132E"/>
    <w:rsid w:val="002F41F2"/>
    <w:rsid w:val="00301BF3"/>
    <w:rsid w:val="0030208D"/>
    <w:rsid w:val="00323418"/>
    <w:rsid w:val="003357BF"/>
    <w:rsid w:val="00361107"/>
    <w:rsid w:val="00364FAD"/>
    <w:rsid w:val="0036738F"/>
    <w:rsid w:val="0036759C"/>
    <w:rsid w:val="00367AE5"/>
    <w:rsid w:val="00367D71"/>
    <w:rsid w:val="00371229"/>
    <w:rsid w:val="00373455"/>
    <w:rsid w:val="0038150A"/>
    <w:rsid w:val="00396F29"/>
    <w:rsid w:val="003A032D"/>
    <w:rsid w:val="003A1996"/>
    <w:rsid w:val="003B4895"/>
    <w:rsid w:val="003B6E75"/>
    <w:rsid w:val="003B7DA1"/>
    <w:rsid w:val="003C1045"/>
    <w:rsid w:val="003C6888"/>
    <w:rsid w:val="003D012E"/>
    <w:rsid w:val="003D0379"/>
    <w:rsid w:val="003D2574"/>
    <w:rsid w:val="003D4C59"/>
    <w:rsid w:val="003D5B5B"/>
    <w:rsid w:val="003E74E6"/>
    <w:rsid w:val="003F4267"/>
    <w:rsid w:val="003F58F4"/>
    <w:rsid w:val="00404032"/>
    <w:rsid w:val="0040736F"/>
    <w:rsid w:val="00412C1F"/>
    <w:rsid w:val="00414071"/>
    <w:rsid w:val="00421CB2"/>
    <w:rsid w:val="004268B9"/>
    <w:rsid w:val="00430451"/>
    <w:rsid w:val="00433B96"/>
    <w:rsid w:val="00435089"/>
    <w:rsid w:val="004423B6"/>
    <w:rsid w:val="004440F1"/>
    <w:rsid w:val="004456DD"/>
    <w:rsid w:val="00446CDF"/>
    <w:rsid w:val="004521B7"/>
    <w:rsid w:val="00461014"/>
    <w:rsid w:val="00462AB5"/>
    <w:rsid w:val="00465EAF"/>
    <w:rsid w:val="004670FE"/>
    <w:rsid w:val="004738C5"/>
    <w:rsid w:val="00491046"/>
    <w:rsid w:val="004A2AC7"/>
    <w:rsid w:val="004A6D2F"/>
    <w:rsid w:val="004A7215"/>
    <w:rsid w:val="004C2887"/>
    <w:rsid w:val="004D1A46"/>
    <w:rsid w:val="004D2626"/>
    <w:rsid w:val="004D6E26"/>
    <w:rsid w:val="004D77D3"/>
    <w:rsid w:val="004E290D"/>
    <w:rsid w:val="004E2959"/>
    <w:rsid w:val="004F20EF"/>
    <w:rsid w:val="0050321C"/>
    <w:rsid w:val="005043A5"/>
    <w:rsid w:val="00536097"/>
    <w:rsid w:val="0054609E"/>
    <w:rsid w:val="0054712D"/>
    <w:rsid w:val="00547EF6"/>
    <w:rsid w:val="005570B5"/>
    <w:rsid w:val="005606B6"/>
    <w:rsid w:val="00561057"/>
    <w:rsid w:val="00562D23"/>
    <w:rsid w:val="00567E18"/>
    <w:rsid w:val="00575F5F"/>
    <w:rsid w:val="00581805"/>
    <w:rsid w:val="00585F76"/>
    <w:rsid w:val="005A34E4"/>
    <w:rsid w:val="005A74B6"/>
    <w:rsid w:val="005B026F"/>
    <w:rsid w:val="005B17F2"/>
    <w:rsid w:val="005B7FB0"/>
    <w:rsid w:val="005C35A5"/>
    <w:rsid w:val="005C577C"/>
    <w:rsid w:val="005D0621"/>
    <w:rsid w:val="005D1E27"/>
    <w:rsid w:val="005D2A3E"/>
    <w:rsid w:val="005E022E"/>
    <w:rsid w:val="005E0D65"/>
    <w:rsid w:val="005E5215"/>
    <w:rsid w:val="005E7BFA"/>
    <w:rsid w:val="005F0ED2"/>
    <w:rsid w:val="005F7F7E"/>
    <w:rsid w:val="00604FF0"/>
    <w:rsid w:val="00614693"/>
    <w:rsid w:val="00623C2F"/>
    <w:rsid w:val="00632077"/>
    <w:rsid w:val="00633578"/>
    <w:rsid w:val="006352DA"/>
    <w:rsid w:val="00637068"/>
    <w:rsid w:val="006406A0"/>
    <w:rsid w:val="00650811"/>
    <w:rsid w:val="00661D3E"/>
    <w:rsid w:val="00692627"/>
    <w:rsid w:val="00694401"/>
    <w:rsid w:val="006969E7"/>
    <w:rsid w:val="006A314F"/>
    <w:rsid w:val="006A3643"/>
    <w:rsid w:val="006A3C45"/>
    <w:rsid w:val="006C2A29"/>
    <w:rsid w:val="006C64CF"/>
    <w:rsid w:val="006D17B1"/>
    <w:rsid w:val="006D4752"/>
    <w:rsid w:val="006D708A"/>
    <w:rsid w:val="006E14C1"/>
    <w:rsid w:val="006E168D"/>
    <w:rsid w:val="006F0292"/>
    <w:rsid w:val="006F27FA"/>
    <w:rsid w:val="006F3EE2"/>
    <w:rsid w:val="006F416B"/>
    <w:rsid w:val="006F519B"/>
    <w:rsid w:val="00700CCB"/>
    <w:rsid w:val="00711371"/>
    <w:rsid w:val="00713675"/>
    <w:rsid w:val="00715823"/>
    <w:rsid w:val="00717C86"/>
    <w:rsid w:val="00723B5C"/>
    <w:rsid w:val="00737B93"/>
    <w:rsid w:val="0074562B"/>
    <w:rsid w:val="00745BF0"/>
    <w:rsid w:val="007615FE"/>
    <w:rsid w:val="0076655C"/>
    <w:rsid w:val="00772FCE"/>
    <w:rsid w:val="007742DC"/>
    <w:rsid w:val="00791437"/>
    <w:rsid w:val="007A04C1"/>
    <w:rsid w:val="007B0C2C"/>
    <w:rsid w:val="007B278E"/>
    <w:rsid w:val="007C1D2E"/>
    <w:rsid w:val="007C5C23"/>
    <w:rsid w:val="007E11E3"/>
    <w:rsid w:val="007E2A26"/>
    <w:rsid w:val="007F18F7"/>
    <w:rsid w:val="007F2348"/>
    <w:rsid w:val="008028B0"/>
    <w:rsid w:val="00803F07"/>
    <w:rsid w:val="0080749A"/>
    <w:rsid w:val="00807A42"/>
    <w:rsid w:val="00816E12"/>
    <w:rsid w:val="00821D34"/>
    <w:rsid w:val="00821FB8"/>
    <w:rsid w:val="00822ACD"/>
    <w:rsid w:val="00855C66"/>
    <w:rsid w:val="0087072C"/>
    <w:rsid w:val="00871EE4"/>
    <w:rsid w:val="00882AAB"/>
    <w:rsid w:val="00891588"/>
    <w:rsid w:val="008A0BF9"/>
    <w:rsid w:val="008B1F1F"/>
    <w:rsid w:val="008B293F"/>
    <w:rsid w:val="008B7290"/>
    <w:rsid w:val="008B7371"/>
    <w:rsid w:val="008B75A1"/>
    <w:rsid w:val="008D378E"/>
    <w:rsid w:val="008D3DDB"/>
    <w:rsid w:val="008D47AC"/>
    <w:rsid w:val="008E7034"/>
    <w:rsid w:val="008F12DB"/>
    <w:rsid w:val="008F573F"/>
    <w:rsid w:val="009034EC"/>
    <w:rsid w:val="00914AAB"/>
    <w:rsid w:val="0093067A"/>
    <w:rsid w:val="00941C60"/>
    <w:rsid w:val="00951814"/>
    <w:rsid w:val="00966D42"/>
    <w:rsid w:val="00971689"/>
    <w:rsid w:val="00973E90"/>
    <w:rsid w:val="00975B07"/>
    <w:rsid w:val="00980B4A"/>
    <w:rsid w:val="00986276"/>
    <w:rsid w:val="009A0D19"/>
    <w:rsid w:val="009A6DBD"/>
    <w:rsid w:val="009C3E6A"/>
    <w:rsid w:val="009C4814"/>
    <w:rsid w:val="009E3D0A"/>
    <w:rsid w:val="009E51FC"/>
    <w:rsid w:val="009E5736"/>
    <w:rsid w:val="009E6504"/>
    <w:rsid w:val="009F1D28"/>
    <w:rsid w:val="009F2447"/>
    <w:rsid w:val="009F2FBD"/>
    <w:rsid w:val="009F7618"/>
    <w:rsid w:val="00A04D23"/>
    <w:rsid w:val="00A06766"/>
    <w:rsid w:val="00A13765"/>
    <w:rsid w:val="00A21B12"/>
    <w:rsid w:val="00A23F80"/>
    <w:rsid w:val="00A41729"/>
    <w:rsid w:val="00A46E98"/>
    <w:rsid w:val="00A5354F"/>
    <w:rsid w:val="00A6352B"/>
    <w:rsid w:val="00A701B5"/>
    <w:rsid w:val="00A714BB"/>
    <w:rsid w:val="00A757C2"/>
    <w:rsid w:val="00A831BD"/>
    <w:rsid w:val="00A92D8F"/>
    <w:rsid w:val="00A969FF"/>
    <w:rsid w:val="00AB1B20"/>
    <w:rsid w:val="00AB2988"/>
    <w:rsid w:val="00AB7999"/>
    <w:rsid w:val="00AC0F33"/>
    <w:rsid w:val="00AC577C"/>
    <w:rsid w:val="00AD3292"/>
    <w:rsid w:val="00AE79FB"/>
    <w:rsid w:val="00AE7AF0"/>
    <w:rsid w:val="00B02395"/>
    <w:rsid w:val="00B02BD6"/>
    <w:rsid w:val="00B13677"/>
    <w:rsid w:val="00B170CA"/>
    <w:rsid w:val="00B174D2"/>
    <w:rsid w:val="00B42CFB"/>
    <w:rsid w:val="00B500CA"/>
    <w:rsid w:val="00B51159"/>
    <w:rsid w:val="00B52495"/>
    <w:rsid w:val="00B811B3"/>
    <w:rsid w:val="00B86314"/>
    <w:rsid w:val="00BA1C2E"/>
    <w:rsid w:val="00BA1F07"/>
    <w:rsid w:val="00BB686D"/>
    <w:rsid w:val="00BC200B"/>
    <w:rsid w:val="00BC4756"/>
    <w:rsid w:val="00BC5E77"/>
    <w:rsid w:val="00BC69A4"/>
    <w:rsid w:val="00BD2652"/>
    <w:rsid w:val="00BD7FF0"/>
    <w:rsid w:val="00BE0680"/>
    <w:rsid w:val="00BE305F"/>
    <w:rsid w:val="00BE7BA3"/>
    <w:rsid w:val="00BF5682"/>
    <w:rsid w:val="00BF7B09"/>
    <w:rsid w:val="00C17669"/>
    <w:rsid w:val="00C20A95"/>
    <w:rsid w:val="00C21AFF"/>
    <w:rsid w:val="00C2692F"/>
    <w:rsid w:val="00C3207C"/>
    <w:rsid w:val="00C400E1"/>
    <w:rsid w:val="00C41187"/>
    <w:rsid w:val="00C43D49"/>
    <w:rsid w:val="00C63C31"/>
    <w:rsid w:val="00C71392"/>
    <w:rsid w:val="00C757A0"/>
    <w:rsid w:val="00C760DE"/>
    <w:rsid w:val="00C82630"/>
    <w:rsid w:val="00C85B4E"/>
    <w:rsid w:val="00C907F7"/>
    <w:rsid w:val="00C93B92"/>
    <w:rsid w:val="00CA2103"/>
    <w:rsid w:val="00CB6B99"/>
    <w:rsid w:val="00CE4C87"/>
    <w:rsid w:val="00CE544A"/>
    <w:rsid w:val="00CE55F4"/>
    <w:rsid w:val="00CF50FD"/>
    <w:rsid w:val="00CF6C1F"/>
    <w:rsid w:val="00D07FE6"/>
    <w:rsid w:val="00D1156A"/>
    <w:rsid w:val="00D11E1C"/>
    <w:rsid w:val="00D160B0"/>
    <w:rsid w:val="00D17F94"/>
    <w:rsid w:val="00D20FD8"/>
    <w:rsid w:val="00D223FC"/>
    <w:rsid w:val="00D26D1E"/>
    <w:rsid w:val="00D312B7"/>
    <w:rsid w:val="00D40D8A"/>
    <w:rsid w:val="00D43FCF"/>
    <w:rsid w:val="00D474CF"/>
    <w:rsid w:val="00D5547E"/>
    <w:rsid w:val="00D869A1"/>
    <w:rsid w:val="00D963D0"/>
    <w:rsid w:val="00DA413F"/>
    <w:rsid w:val="00DA4584"/>
    <w:rsid w:val="00DA614B"/>
    <w:rsid w:val="00DC0CDF"/>
    <w:rsid w:val="00DC3060"/>
    <w:rsid w:val="00DD305C"/>
    <w:rsid w:val="00DE0FB2"/>
    <w:rsid w:val="00DF093E"/>
    <w:rsid w:val="00E01F42"/>
    <w:rsid w:val="00E15F83"/>
    <w:rsid w:val="00E16935"/>
    <w:rsid w:val="00E206D6"/>
    <w:rsid w:val="00E3366E"/>
    <w:rsid w:val="00E52086"/>
    <w:rsid w:val="00E543A6"/>
    <w:rsid w:val="00E56635"/>
    <w:rsid w:val="00E60479"/>
    <w:rsid w:val="00E61D73"/>
    <w:rsid w:val="00E73684"/>
    <w:rsid w:val="00E818D6"/>
    <w:rsid w:val="00E87F7A"/>
    <w:rsid w:val="00E9364E"/>
    <w:rsid w:val="00E96BD7"/>
    <w:rsid w:val="00EA0DB1"/>
    <w:rsid w:val="00EA0EE9"/>
    <w:rsid w:val="00EB7D56"/>
    <w:rsid w:val="00EC2722"/>
    <w:rsid w:val="00EC35A7"/>
    <w:rsid w:val="00ED3A4C"/>
    <w:rsid w:val="00ED52CA"/>
    <w:rsid w:val="00ED539A"/>
    <w:rsid w:val="00ED5860"/>
    <w:rsid w:val="00EE1D05"/>
    <w:rsid w:val="00EE35C9"/>
    <w:rsid w:val="00EF39A5"/>
    <w:rsid w:val="00EF3C3B"/>
    <w:rsid w:val="00F05ECA"/>
    <w:rsid w:val="00F3566E"/>
    <w:rsid w:val="00F36A58"/>
    <w:rsid w:val="00F375FB"/>
    <w:rsid w:val="00F41AC1"/>
    <w:rsid w:val="00F4367A"/>
    <w:rsid w:val="00F445B1"/>
    <w:rsid w:val="00F45CD4"/>
    <w:rsid w:val="00F66DCA"/>
    <w:rsid w:val="00F74F53"/>
    <w:rsid w:val="00F7606D"/>
    <w:rsid w:val="00F81670"/>
    <w:rsid w:val="00F82024"/>
    <w:rsid w:val="00F8595E"/>
    <w:rsid w:val="00F95BC9"/>
    <w:rsid w:val="00FA4858"/>
    <w:rsid w:val="00FA624C"/>
    <w:rsid w:val="00FB5587"/>
    <w:rsid w:val="00FD0FAC"/>
    <w:rsid w:val="00FD1DFA"/>
    <w:rsid w:val="00FD4966"/>
    <w:rsid w:val="00FE227F"/>
    <w:rsid w:val="00FE57DC"/>
    <w:rsid w:val="00FF4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Subtitle" w:uiPriority="11"/>
    <w:lsdException w:name="Hyperlink"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Default">
    <w:name w:val="Default"/>
    <w:rsid w:val="008028B0"/>
    <w:pPr>
      <w:autoSpaceDE w:val="0"/>
      <w:autoSpaceDN w:val="0"/>
      <w:adjustRightInd w:val="0"/>
    </w:pPr>
    <w:rPr>
      <w:rFonts w:eastAsia="Calibri" w:cs="Arial"/>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FooterChar">
    <w:name w:val="Footer Char"/>
    <w:aliases w:val="zzFooter Char"/>
    <w:link w:val="Footer"/>
    <w:uiPriority w:val="99"/>
    <w:rsid w:val="004670FE"/>
    <w:rPr>
      <w:color w:val="000000"/>
      <w:sz w:val="18"/>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CommentTextChar">
    <w:name w:val="Comment Text Char"/>
    <w:link w:val="CommentText"/>
    <w:semiHidden/>
    <w:rsid w:val="0006500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Subtitle" w:uiPriority="11"/>
    <w:lsdException w:name="Hyperlink"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Default">
    <w:name w:val="Default"/>
    <w:rsid w:val="008028B0"/>
    <w:pPr>
      <w:autoSpaceDE w:val="0"/>
      <w:autoSpaceDN w:val="0"/>
      <w:adjustRightInd w:val="0"/>
    </w:pPr>
    <w:rPr>
      <w:rFonts w:eastAsia="Calibri" w:cs="Arial"/>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FooterChar">
    <w:name w:val="Footer Char"/>
    <w:aliases w:val="zzFooter Char"/>
    <w:link w:val="Footer"/>
    <w:uiPriority w:val="99"/>
    <w:rsid w:val="004670FE"/>
    <w:rPr>
      <w:color w:val="000000"/>
      <w:sz w:val="18"/>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CommentTextChar">
    <w:name w:val="Comment Text Char"/>
    <w:link w:val="CommentText"/>
    <w:semiHidden/>
    <w:rsid w:val="0006500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E9A97-E4E5-4F3C-89EB-8721FB810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7A453B55</Template>
  <TotalTime>35</TotalTime>
  <Pages>9</Pages>
  <Words>2614</Words>
  <Characters>13690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sclaridge</cp:lastModifiedBy>
  <cp:revision>4</cp:revision>
  <cp:lastPrinted>2017-07-04T12:55:00Z</cp:lastPrinted>
  <dcterms:created xsi:type="dcterms:W3CDTF">2017-07-27T14:54:00Z</dcterms:created>
  <dcterms:modified xsi:type="dcterms:W3CDTF">2017-08-03T09:01:00Z</dcterms:modified>
</cp:coreProperties>
</file>